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1"/>
        <w:tblpPr w:leftFromText="141" w:rightFromText="141" w:vertAnchor="text" w:horzAnchor="margin" w:tblpY="-116"/>
        <w:tblW w:w="15481" w:type="dxa"/>
        <w:tblLayout w:type="fixed"/>
        <w:tblLook w:val="04A0" w:firstRow="1" w:lastRow="0" w:firstColumn="1" w:lastColumn="0" w:noHBand="0" w:noVBand="1"/>
        <w:tblDescription w:val="BIOLOGIE DE LA REPRODUCTION"/>
      </w:tblPr>
      <w:tblGrid>
        <w:gridCol w:w="5559"/>
        <w:gridCol w:w="4536"/>
        <w:gridCol w:w="992"/>
        <w:gridCol w:w="4394"/>
      </w:tblGrid>
      <w:tr w:rsidR="00A51251" w:rsidRPr="003F56A6" w14:paraId="0C3D045D" w14:textId="77777777" w:rsidTr="00A5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  <w:hideMark/>
          </w:tcPr>
          <w:p w14:paraId="26CE8B0B" w14:textId="77777777" w:rsidR="00A51251" w:rsidRPr="00A51251" w:rsidRDefault="00A51251" w:rsidP="00A51251">
            <w:pPr>
              <w:jc w:val="center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Actes réalisés au cours d’une prise en charge</w:t>
            </w:r>
          </w:p>
          <w:p w14:paraId="5CB8E103" w14:textId="26EC499B" w:rsidR="00A51251" w:rsidRPr="00A51251" w:rsidRDefault="00A51251" w:rsidP="00A51251">
            <w:pPr>
              <w:jc w:val="center"/>
              <w:rPr>
                <w:rFonts w:eastAsia="Times New Roman" w:cs="Times New Roman"/>
                <w:sz w:val="2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  <w:hideMark/>
          </w:tcPr>
          <w:p w14:paraId="3B9D1CE3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Remboursement Sécurité Sociale</w:t>
            </w:r>
          </w:p>
          <w:p w14:paraId="156A006B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lang w:eastAsia="fr-FR"/>
              </w:rPr>
            </w:pPr>
            <w:proofErr w:type="gramStart"/>
            <w:r w:rsidRPr="00A51251">
              <w:rPr>
                <w:rFonts w:eastAsia="Times New Roman" w:cs="Times New Roman"/>
                <w:sz w:val="20"/>
                <w:lang w:eastAsia="fr-FR"/>
              </w:rPr>
              <w:t>pour</w:t>
            </w:r>
            <w:proofErr w:type="gramEnd"/>
            <w:r w:rsidRPr="00A51251">
              <w:rPr>
                <w:rFonts w:eastAsia="Times New Roman" w:cs="Times New Roman"/>
                <w:sz w:val="20"/>
                <w:lang w:eastAsia="fr-FR"/>
              </w:rPr>
              <w:t xml:space="preserve"> information</w:t>
            </w:r>
          </w:p>
        </w:tc>
        <w:tc>
          <w:tcPr>
            <w:tcW w:w="4394" w:type="dxa"/>
            <w:vAlign w:val="center"/>
            <w:hideMark/>
          </w:tcPr>
          <w:p w14:paraId="1E9EB515" w14:textId="77777777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0"/>
                <w:lang w:eastAsia="fr-FR"/>
              </w:rPr>
            </w:pPr>
            <w:r w:rsidRPr="00A51251">
              <w:rPr>
                <w:rFonts w:eastAsia="Times New Roman" w:cs="Times New Roman"/>
                <w:sz w:val="20"/>
                <w:lang w:eastAsia="fr-FR"/>
              </w:rPr>
              <w:t>Part non remboursée par la sécurité sociale</w:t>
            </w:r>
            <w:r w:rsidRPr="00A51251">
              <w:rPr>
                <w:rFonts w:eastAsia="Times New Roman" w:cs="Times New Roman"/>
                <w:sz w:val="20"/>
                <w:vertAlign w:val="superscript"/>
                <w:lang w:eastAsia="fr-FR"/>
              </w:rPr>
              <w:t>1</w:t>
            </w:r>
          </w:p>
          <w:p w14:paraId="4995A08C" w14:textId="1053A35C" w:rsidR="00A51251" w:rsidRPr="00A51251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lang w:eastAsia="fr-FR"/>
              </w:rPr>
            </w:pPr>
          </w:p>
        </w:tc>
      </w:tr>
      <w:tr w:rsidR="00A51251" w:rsidRPr="003F56A6" w14:paraId="55A4922A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1BDD0DAC" w14:textId="77777777" w:rsidR="00A51251" w:rsidRP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Echographie de monitorage</w:t>
            </w:r>
          </w:p>
          <w:p w14:paraId="0A624792" w14:textId="77777777" w:rsidR="00A51251" w:rsidRP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</w:t>
            </w:r>
            <w:proofErr w:type="gramStart"/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par</w:t>
            </w:r>
            <w:proofErr w:type="gramEnd"/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 xml:space="preserve"> échographie, au maximum 3 par cycle)</w:t>
            </w:r>
          </w:p>
        </w:tc>
        <w:tc>
          <w:tcPr>
            <w:tcW w:w="5528" w:type="dxa"/>
            <w:gridSpan w:val="2"/>
            <w:vAlign w:val="center"/>
          </w:tcPr>
          <w:p w14:paraId="77605579" w14:textId="77777777" w:rsidR="00A51251" w:rsidRPr="00A51251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37,80 €</w:t>
            </w:r>
          </w:p>
        </w:tc>
        <w:tc>
          <w:tcPr>
            <w:tcW w:w="4394" w:type="dxa"/>
            <w:vAlign w:val="center"/>
          </w:tcPr>
          <w:p w14:paraId="45BBEDF4" w14:textId="26013266" w:rsidR="00A51251" w:rsidRPr="00A51251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r w:rsidR="00A51251" w:rsidRPr="00A51251">
              <w:rPr>
                <w:sz w:val="18"/>
                <w:szCs w:val="18"/>
              </w:rPr>
              <w:t>€</w:t>
            </w:r>
          </w:p>
        </w:tc>
      </w:tr>
      <w:tr w:rsidR="00A51251" w:rsidRPr="003F56A6" w14:paraId="7E1D3B89" w14:textId="77777777" w:rsidTr="00A5125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25883E02" w14:textId="77777777" w:rsidR="00A51251" w:rsidRP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Monitorage de la stimulation de l’ovulation</w:t>
            </w:r>
          </w:p>
          <w:p w14:paraId="76BFAA04" w14:textId="77777777" w:rsidR="00A51251" w:rsidRP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i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</w:t>
            </w:r>
            <w:proofErr w:type="gramStart"/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réception</w:t>
            </w:r>
            <w:proofErr w:type="gramEnd"/>
            <w:r w:rsidRPr="00A51251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 xml:space="preserve"> et interprétation des résultats, prescriptions adaptées)</w:t>
            </w:r>
          </w:p>
        </w:tc>
        <w:tc>
          <w:tcPr>
            <w:tcW w:w="5528" w:type="dxa"/>
            <w:gridSpan w:val="2"/>
            <w:vAlign w:val="center"/>
          </w:tcPr>
          <w:p w14:paraId="31EA4CBF" w14:textId="77777777" w:rsidR="00A51251" w:rsidRPr="00A51251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61,44 €</w:t>
            </w:r>
          </w:p>
        </w:tc>
        <w:tc>
          <w:tcPr>
            <w:tcW w:w="4394" w:type="dxa"/>
            <w:vAlign w:val="center"/>
          </w:tcPr>
          <w:p w14:paraId="048F0771" w14:textId="480C45B5" w:rsidR="00A51251" w:rsidRPr="00A51251" w:rsidRDefault="00262A8B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37FA">
              <w:rPr>
                <w:sz w:val="18"/>
                <w:szCs w:val="18"/>
              </w:rPr>
              <w:t>0</w:t>
            </w:r>
            <w:r w:rsidR="00A51251" w:rsidRPr="00A51251">
              <w:rPr>
                <w:sz w:val="18"/>
                <w:szCs w:val="18"/>
              </w:rPr>
              <w:t xml:space="preserve"> €</w:t>
            </w:r>
          </w:p>
        </w:tc>
      </w:tr>
      <w:tr w:rsidR="001B65B4" w:rsidRPr="003F56A6" w14:paraId="029025CB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3494D08F" w14:textId="1A0C5BA8" w:rsidR="001B65B4" w:rsidRPr="00A51251" w:rsidRDefault="001B65B4" w:rsidP="00907097">
            <w:pPr>
              <w:spacing w:line="276" w:lineRule="auto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Insémination</w:t>
            </w:r>
          </w:p>
        </w:tc>
        <w:tc>
          <w:tcPr>
            <w:tcW w:w="5528" w:type="dxa"/>
            <w:gridSpan w:val="2"/>
            <w:vAlign w:val="center"/>
          </w:tcPr>
          <w:p w14:paraId="4C11D6E4" w14:textId="7577DDBC" w:rsidR="001B65B4" w:rsidRPr="00A51251" w:rsidRDefault="001D4F70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38, 40 €</w:t>
            </w:r>
          </w:p>
        </w:tc>
        <w:tc>
          <w:tcPr>
            <w:tcW w:w="4394" w:type="dxa"/>
            <w:vAlign w:val="center"/>
          </w:tcPr>
          <w:p w14:paraId="636DB39B" w14:textId="66BC0430" w:rsidR="001B65B4" w:rsidRDefault="001D4F70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20 €</w:t>
            </w:r>
          </w:p>
        </w:tc>
      </w:tr>
      <w:tr w:rsidR="00A51251" w:rsidRPr="003F56A6" w14:paraId="042B5241" w14:textId="77777777" w:rsidTr="001B65B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 w:val="restart"/>
            <w:vAlign w:val="center"/>
          </w:tcPr>
          <w:p w14:paraId="1CBEE5E5" w14:textId="77777777" w:rsid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Actes biologiques</w:t>
            </w:r>
          </w:p>
          <w:p w14:paraId="0F525A93" w14:textId="51E01334" w:rsidR="00E04F8D" w:rsidRPr="00A51251" w:rsidRDefault="00E04F8D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part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laboratoire)</w:t>
            </w:r>
          </w:p>
          <w:p w14:paraId="62863C8F" w14:textId="77777777" w:rsidR="00A51251" w:rsidRPr="00A51251" w:rsidRDefault="00A51251" w:rsidP="00907097">
            <w:pPr>
              <w:spacing w:line="276" w:lineRule="auto"/>
              <w:jc w:val="right"/>
              <w:rPr>
                <w:rFonts w:eastAsia="Times New Roman" w:cs="Times New Roman"/>
                <w:b w:val="0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52CE26E5" w14:textId="33C42C0F" w:rsidR="00A51251" w:rsidRPr="00A51251" w:rsidRDefault="001D4F70" w:rsidP="0090709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Consultation avec le biologiste</w:t>
            </w:r>
          </w:p>
        </w:tc>
        <w:tc>
          <w:tcPr>
            <w:tcW w:w="992" w:type="dxa"/>
            <w:vAlign w:val="center"/>
          </w:tcPr>
          <w:p w14:paraId="49B6FD14" w14:textId="59A46400" w:rsidR="00A51251" w:rsidRPr="001D4F70" w:rsidRDefault="00160F00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  <w:hideMark/>
          </w:tcPr>
          <w:p w14:paraId="0C17B299" w14:textId="5AD71380" w:rsidR="00A51251" w:rsidRPr="00A51251" w:rsidRDefault="0000727D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30</w:t>
            </w:r>
            <w:r w:rsidR="00A51251"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€</w:t>
            </w:r>
          </w:p>
        </w:tc>
      </w:tr>
      <w:tr w:rsidR="00A51251" w:rsidRPr="003F56A6" w14:paraId="7E1A8CE8" w14:textId="77777777" w:rsidTr="001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0CFF43B6" w14:textId="77777777" w:rsidR="00A51251" w:rsidRPr="00A51251" w:rsidRDefault="00A51251" w:rsidP="00A51251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37D54428" w14:textId="47F32E9B" w:rsidR="00A51251" w:rsidRPr="001D4F70" w:rsidRDefault="001D4F70" w:rsidP="0090709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1D4F7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Frais administratifs + boite à la </w:t>
            </w: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première</w:t>
            </w:r>
            <w:r w:rsidRPr="001D4F7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insémination</w:t>
            </w:r>
            <w:r w:rsidRPr="001D4F7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(</w:t>
            </w:r>
            <w:r w:rsidRPr="001D4F70">
              <w:rPr>
                <w:rFonts w:eastAsia="Times New Roman" w:cs="Times New Roman"/>
                <w:sz w:val="18"/>
                <w:szCs w:val="18"/>
                <w:lang w:eastAsia="fr-FR"/>
              </w:rPr>
              <w:t>comprend les kits cathéter</w:t>
            </w: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et seringue) </w:t>
            </w:r>
            <w:r w:rsidRPr="001D4F7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A47E5D" w14:textId="129D4C6A" w:rsidR="00A51251" w:rsidRPr="00A51251" w:rsidRDefault="00160F00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  <w:hideMark/>
          </w:tcPr>
          <w:p w14:paraId="4090625E" w14:textId="77777777" w:rsidR="00A51251" w:rsidRPr="00A51251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A51251">
              <w:rPr>
                <w:rFonts w:eastAsia="Times New Roman" w:cs="Times New Roman"/>
                <w:sz w:val="18"/>
                <w:szCs w:val="18"/>
                <w:lang w:eastAsia="fr-FR"/>
              </w:rPr>
              <w:t>25 €</w:t>
            </w:r>
          </w:p>
        </w:tc>
      </w:tr>
      <w:tr w:rsidR="00A51251" w:rsidRPr="003F56A6" w14:paraId="2B1A01C8" w14:textId="77777777" w:rsidTr="00A512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5B9C9B89" w14:textId="77777777" w:rsidR="00A51251" w:rsidRPr="00A51251" w:rsidRDefault="00A51251" w:rsidP="00A51251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2207CF55" w14:textId="1ADA247A" w:rsidR="00A51251" w:rsidRPr="00A51251" w:rsidRDefault="001D4F70" w:rsidP="0090709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Préparation du sperme</w:t>
            </w:r>
          </w:p>
        </w:tc>
        <w:tc>
          <w:tcPr>
            <w:tcW w:w="992" w:type="dxa"/>
            <w:vAlign w:val="center"/>
          </w:tcPr>
          <w:p w14:paraId="20A9AD53" w14:textId="7FE4C212" w:rsidR="00A51251" w:rsidRPr="00A51251" w:rsidRDefault="001D4F70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32, 40 €</w:t>
            </w:r>
          </w:p>
        </w:tc>
        <w:tc>
          <w:tcPr>
            <w:tcW w:w="4394" w:type="dxa"/>
            <w:vAlign w:val="center"/>
          </w:tcPr>
          <w:p w14:paraId="286AFA88" w14:textId="201D763F" w:rsidR="00A51251" w:rsidRPr="00A51251" w:rsidRDefault="001D4F70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21,60 €</w:t>
            </w:r>
          </w:p>
        </w:tc>
      </w:tr>
    </w:tbl>
    <w:p w14:paraId="02063574" w14:textId="59755EE6" w:rsidR="006F3F6C" w:rsidRPr="00A60AD4" w:rsidRDefault="006F3F6C">
      <w:pPr>
        <w:rPr>
          <w:sz w:val="10"/>
        </w:rPr>
      </w:pPr>
    </w:p>
    <w:p w14:paraId="3ED64080" w14:textId="15935630" w:rsidR="00A154C2" w:rsidRPr="00B63E2A" w:rsidRDefault="00A154C2" w:rsidP="0025050B">
      <w:pPr>
        <w:tabs>
          <w:tab w:val="left" w:pos="4536"/>
          <w:tab w:val="left" w:pos="9072"/>
        </w:tabs>
        <w:rPr>
          <w:sz w:val="16"/>
          <w:szCs w:val="16"/>
        </w:rPr>
      </w:pPr>
      <w:r w:rsidRPr="00B63E2A">
        <w:rPr>
          <w:sz w:val="16"/>
          <w:szCs w:val="16"/>
          <w:vertAlign w:val="superscript"/>
        </w:rPr>
        <w:t>1</w:t>
      </w:r>
      <w:r w:rsidRPr="00B63E2A">
        <w:rPr>
          <w:sz w:val="16"/>
          <w:szCs w:val="16"/>
        </w:rPr>
        <w:t xml:space="preserve"> </w:t>
      </w:r>
      <w:r w:rsidR="00635A15" w:rsidRPr="00B63E2A">
        <w:rPr>
          <w:sz w:val="16"/>
          <w:szCs w:val="16"/>
        </w:rPr>
        <w:t>Pour la partie non remboursée par la Sécurité Sociale, rapprochez-vous de votre mutuel</w:t>
      </w:r>
      <w:r w:rsidR="00262A8B">
        <w:rPr>
          <w:sz w:val="16"/>
          <w:szCs w:val="16"/>
        </w:rPr>
        <w:t xml:space="preserve">le      </w:t>
      </w:r>
    </w:p>
    <w:p w14:paraId="5D327D30" w14:textId="697CA835" w:rsidR="006F3F6C" w:rsidRPr="00A60AD4" w:rsidRDefault="006F3F6C" w:rsidP="00A6211C">
      <w:pPr>
        <w:tabs>
          <w:tab w:val="left" w:leader="dot" w:pos="4536"/>
          <w:tab w:val="left" w:leader="dot" w:pos="9072"/>
        </w:tabs>
        <w:rPr>
          <w:sz w:val="8"/>
        </w:rPr>
      </w:pPr>
    </w:p>
    <w:p w14:paraId="4101CA50" w14:textId="77777777" w:rsidR="001D4F70" w:rsidRDefault="001D4F70" w:rsidP="00421AFF">
      <w:pPr>
        <w:tabs>
          <w:tab w:val="left" w:leader="dot" w:pos="9072"/>
          <w:tab w:val="left" w:leader="dot" w:pos="13608"/>
        </w:tabs>
        <w:rPr>
          <w:b/>
        </w:rPr>
      </w:pPr>
    </w:p>
    <w:p w14:paraId="2A6CA1D4" w14:textId="77777777" w:rsidR="001D4F70" w:rsidRDefault="001D4F70" w:rsidP="00421AFF">
      <w:pPr>
        <w:tabs>
          <w:tab w:val="left" w:leader="dot" w:pos="9072"/>
          <w:tab w:val="left" w:leader="dot" w:pos="13608"/>
        </w:tabs>
        <w:rPr>
          <w:b/>
        </w:rPr>
      </w:pPr>
    </w:p>
    <w:sectPr w:rsidR="001D4F70" w:rsidSect="00BD43E5">
      <w:headerReference w:type="default" r:id="rId8"/>
      <w:footerReference w:type="default" r:id="rId9"/>
      <w:pgSz w:w="16838" w:h="11906" w:orient="landscape" w:code="9"/>
      <w:pgMar w:top="1695" w:right="720" w:bottom="425" w:left="720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1FA5" w14:textId="77777777" w:rsidR="001F55EC" w:rsidRDefault="001F55EC" w:rsidP="00876513">
      <w:r>
        <w:separator/>
      </w:r>
    </w:p>
  </w:endnote>
  <w:endnote w:type="continuationSeparator" w:id="0">
    <w:p w14:paraId="0B542706" w14:textId="77777777" w:rsidR="001F55EC" w:rsidRDefault="001F55EC" w:rsidP="008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A17F" w14:textId="43C4E944" w:rsidR="008B2CFE" w:rsidRPr="00A243BC" w:rsidRDefault="00E04F8D" w:rsidP="00A243BC">
    <w:pPr>
      <w:pStyle w:val="Pieddepage"/>
      <w:rPr>
        <w:sz w:val="16"/>
        <w:szCs w:val="16"/>
      </w:rPr>
    </w:pPr>
    <w:r>
      <w:rPr>
        <w:sz w:val="16"/>
        <w:szCs w:val="16"/>
      </w:rPr>
      <w:t>Juin</w:t>
    </w:r>
    <w:r w:rsidR="00A243BC">
      <w:rPr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08BE" w14:textId="77777777" w:rsidR="001F55EC" w:rsidRDefault="001F55EC" w:rsidP="00876513">
      <w:r>
        <w:separator/>
      </w:r>
    </w:p>
  </w:footnote>
  <w:footnote w:type="continuationSeparator" w:id="0">
    <w:p w14:paraId="537AAFF1" w14:textId="77777777" w:rsidR="001F55EC" w:rsidRDefault="001F55EC" w:rsidP="0087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73"/>
      <w:gridCol w:w="10092"/>
      <w:gridCol w:w="2223"/>
    </w:tblGrid>
    <w:tr w:rsidR="003D248F" w14:paraId="6312CB55" w14:textId="77777777" w:rsidTr="00BD43E5">
      <w:trPr>
        <w:trHeight w:val="982"/>
      </w:trPr>
      <w:tc>
        <w:tcPr>
          <w:tcW w:w="3082" w:type="dxa"/>
          <w:vMerge w:val="restart"/>
          <w:vAlign w:val="center"/>
        </w:tcPr>
        <w:p w14:paraId="40E48D8D" w14:textId="07519EBB" w:rsidR="003D248F" w:rsidRDefault="00894D62" w:rsidP="001A67F7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  <w:lang w:eastAsia="fr-FR"/>
            </w:rPr>
            <w:drawing>
              <wp:anchor distT="0" distB="0" distL="114300" distR="114300" simplePos="0" relativeHeight="251660800" behindDoc="0" locked="0" layoutInCell="1" allowOverlap="1" wp14:anchorId="50928B25" wp14:editId="114ACF45">
                <wp:simplePos x="0" y="0"/>
                <wp:positionH relativeFrom="column">
                  <wp:posOffset>505460</wp:posOffset>
                </wp:positionH>
                <wp:positionV relativeFrom="page">
                  <wp:posOffset>361315</wp:posOffset>
                </wp:positionV>
                <wp:extent cx="756920" cy="349250"/>
                <wp:effectExtent l="0" t="0" r="5080" b="0"/>
                <wp:wrapThrough wrapText="bothSides">
                  <wp:wrapPolygon edited="0">
                    <wp:start x="0" y="0"/>
                    <wp:lineTo x="0" y="20029"/>
                    <wp:lineTo x="21201" y="20029"/>
                    <wp:lineTo x="21201" y="0"/>
                    <wp:lineTo x="0" y="0"/>
                  </wp:wrapPolygon>
                </wp:wrapThrough>
                <wp:docPr id="1427170672" name="Image 1427170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nature_mai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349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0"/>
              <w:lang w:eastAsia="fr-FR"/>
            </w:rPr>
            <w:drawing>
              <wp:inline distT="0" distB="0" distL="0" distR="0" wp14:anchorId="7CB4B0CD" wp14:editId="735B9D67">
                <wp:extent cx="1357952" cy="261364"/>
                <wp:effectExtent l="0" t="0" r="0" b="5715"/>
                <wp:docPr id="79954536" name="Image 79954536" descr="C:\Users\a.khatim\AppData\Local\Microsoft\Windows\INetCache\Content.Word\Logo HPL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a.khatim\AppData\Local\Microsoft\Windows\INetCache\Content.Word\Logo HPL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69" t="30646" r="12369" b="322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935" cy="272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8" w:type="dxa"/>
          <w:vMerge w:val="restart"/>
        </w:tcPr>
        <w:p w14:paraId="658AD67E" w14:textId="77777777" w:rsidR="00894D62" w:rsidRPr="00894D62" w:rsidRDefault="00894D62" w:rsidP="001A67F7">
          <w:pPr>
            <w:jc w:val="center"/>
            <w:rPr>
              <w:b/>
              <w:sz w:val="12"/>
              <w:szCs w:val="12"/>
            </w:rPr>
          </w:pPr>
        </w:p>
        <w:p w14:paraId="1B1722D5" w14:textId="3FD4E610" w:rsidR="003D248F" w:rsidRPr="004F470C" w:rsidRDefault="003D248F" w:rsidP="001A67F7">
          <w:pPr>
            <w:jc w:val="center"/>
            <w:rPr>
              <w:b/>
              <w:sz w:val="24"/>
              <w:szCs w:val="24"/>
            </w:rPr>
          </w:pPr>
          <w:r w:rsidRPr="004F470C">
            <w:rPr>
              <w:b/>
              <w:sz w:val="24"/>
              <w:szCs w:val="24"/>
            </w:rPr>
            <w:t>Tarifs des différents examens ou gestes techniques</w:t>
          </w:r>
        </w:p>
        <w:p w14:paraId="619FF93A" w14:textId="08428D6F" w:rsidR="003D248F" w:rsidRPr="004F470C" w:rsidRDefault="00A83637" w:rsidP="001A67F7">
          <w:pPr>
            <w:jc w:val="center"/>
            <w:rPr>
              <w:b/>
              <w:sz w:val="24"/>
              <w:szCs w:val="24"/>
            </w:rPr>
          </w:pPr>
          <w:r w:rsidRPr="004F470C">
            <w:rPr>
              <w:b/>
              <w:sz w:val="24"/>
              <w:szCs w:val="24"/>
              <w:highlight w:val="yellow"/>
            </w:rPr>
            <w:t>Insémination intra-utérine</w:t>
          </w:r>
        </w:p>
        <w:p w14:paraId="10B21F19" w14:textId="77777777" w:rsidR="003D248F" w:rsidRPr="004F470C" w:rsidRDefault="003D248F" w:rsidP="00894D62">
          <w:pPr>
            <w:jc w:val="center"/>
            <w:rPr>
              <w:b/>
              <w:sz w:val="24"/>
              <w:szCs w:val="24"/>
            </w:rPr>
          </w:pPr>
          <w:r w:rsidRPr="004F470C">
            <w:rPr>
              <w:b/>
              <w:sz w:val="24"/>
              <w:szCs w:val="24"/>
            </w:rPr>
            <w:t>Centre AMP de l’Hôpital Privé Le Bois</w:t>
          </w:r>
        </w:p>
        <w:p w14:paraId="30EDB147" w14:textId="1A538215" w:rsidR="00894D62" w:rsidRPr="00894D62" w:rsidRDefault="00894D62" w:rsidP="00894D62">
          <w:pPr>
            <w:jc w:val="center"/>
            <w:rPr>
              <w:b/>
              <w:sz w:val="12"/>
              <w:szCs w:val="12"/>
            </w:rPr>
          </w:pPr>
        </w:p>
      </w:tc>
      <w:tc>
        <w:tcPr>
          <w:tcW w:w="2242" w:type="dxa"/>
          <w:tcBorders>
            <w:bottom w:val="nil"/>
          </w:tcBorders>
          <w:vAlign w:val="center"/>
        </w:tcPr>
        <w:p w14:paraId="2B7A8A8B" w14:textId="3DB7EF5A" w:rsidR="00A51251" w:rsidRDefault="00A51251" w:rsidP="00BD43E5">
          <w:pPr>
            <w:jc w:val="center"/>
            <w:rPr>
              <w:b/>
              <w:noProof/>
              <w:sz w:val="18"/>
              <w:szCs w:val="14"/>
              <w:lang w:eastAsia="fr-FR"/>
            </w:rPr>
          </w:pPr>
          <w:r>
            <w:rPr>
              <w:b/>
              <w:noProof/>
              <w:sz w:val="18"/>
              <w:szCs w:val="14"/>
              <w:lang w:eastAsia="fr-FR"/>
            </w:rPr>
            <w:drawing>
              <wp:anchor distT="0" distB="0" distL="114300" distR="114300" simplePos="0" relativeHeight="251661824" behindDoc="0" locked="0" layoutInCell="1" allowOverlap="1" wp14:anchorId="39734D5B" wp14:editId="4470351E">
                <wp:simplePos x="0" y="0"/>
                <wp:positionH relativeFrom="column">
                  <wp:posOffset>362585</wp:posOffset>
                </wp:positionH>
                <wp:positionV relativeFrom="paragraph">
                  <wp:posOffset>5080</wp:posOffset>
                </wp:positionV>
                <wp:extent cx="538480" cy="530860"/>
                <wp:effectExtent l="0" t="0" r="0" b="2540"/>
                <wp:wrapNone/>
                <wp:docPr id="116716582" name="Image 116716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MP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09" t="5411" r="7430" b="5612"/>
                        <a:stretch/>
                      </pic:blipFill>
                      <pic:spPr bwMode="auto">
                        <a:xfrm>
                          <a:off x="0" y="0"/>
                          <a:ext cx="538480" cy="530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B6C0E5" w14:textId="350C8E32" w:rsidR="00BD43E5" w:rsidRPr="003D248F" w:rsidRDefault="00BD43E5" w:rsidP="00BD43E5">
          <w:pPr>
            <w:jc w:val="center"/>
            <w:rPr>
              <w:b/>
              <w:sz w:val="18"/>
              <w:szCs w:val="14"/>
            </w:rPr>
          </w:pPr>
        </w:p>
      </w:tc>
    </w:tr>
    <w:tr w:rsidR="003D248F" w14:paraId="16B4745D" w14:textId="77777777" w:rsidTr="00BD43E5">
      <w:trPr>
        <w:trHeight w:val="170"/>
      </w:trPr>
      <w:tc>
        <w:tcPr>
          <w:tcW w:w="3082" w:type="dxa"/>
          <w:vMerge/>
          <w:vAlign w:val="center"/>
        </w:tcPr>
        <w:p w14:paraId="01AB59D9" w14:textId="77777777" w:rsidR="003D248F" w:rsidRDefault="003D248F" w:rsidP="001A67F7">
          <w:pPr>
            <w:jc w:val="center"/>
            <w:rPr>
              <w:b/>
              <w:noProof/>
              <w:sz w:val="28"/>
              <w:lang w:eastAsia="fr-FR"/>
            </w:rPr>
          </w:pPr>
        </w:p>
      </w:tc>
      <w:tc>
        <w:tcPr>
          <w:tcW w:w="10188" w:type="dxa"/>
          <w:vMerge/>
        </w:tcPr>
        <w:p w14:paraId="25A2927B" w14:textId="77777777" w:rsidR="003D248F" w:rsidRPr="00635A15" w:rsidRDefault="003D248F" w:rsidP="001A67F7">
          <w:pPr>
            <w:jc w:val="center"/>
            <w:rPr>
              <w:b/>
              <w:sz w:val="28"/>
            </w:rPr>
          </w:pPr>
        </w:p>
      </w:tc>
      <w:tc>
        <w:tcPr>
          <w:tcW w:w="2242" w:type="dxa"/>
          <w:tcBorders>
            <w:top w:val="nil"/>
          </w:tcBorders>
          <w:vAlign w:val="center"/>
        </w:tcPr>
        <w:p w14:paraId="68DA3873" w14:textId="7ED417FF" w:rsidR="00BD43E5" w:rsidRPr="004F470C" w:rsidRDefault="00BF65D4" w:rsidP="00BD43E5">
          <w:pPr>
            <w:jc w:val="center"/>
            <w:rPr>
              <w:bCs/>
              <w:sz w:val="16"/>
              <w:szCs w:val="16"/>
            </w:rPr>
          </w:pPr>
          <w:r w:rsidRPr="004F470C">
            <w:rPr>
              <w:bCs/>
              <w:sz w:val="16"/>
              <w:szCs w:val="16"/>
            </w:rPr>
            <w:t>AMP-PPAT-INFO-00</w:t>
          </w:r>
          <w:r w:rsidR="00A83637" w:rsidRPr="004F470C">
            <w:rPr>
              <w:bCs/>
              <w:sz w:val="16"/>
              <w:szCs w:val="16"/>
            </w:rPr>
            <w:t>2</w:t>
          </w:r>
          <w:r w:rsidR="00BD43E5" w:rsidRPr="004F470C">
            <w:rPr>
              <w:bCs/>
              <w:sz w:val="16"/>
              <w:szCs w:val="16"/>
            </w:rPr>
            <w:t xml:space="preserve"> </w:t>
          </w:r>
          <w:r w:rsidRPr="004F470C">
            <w:rPr>
              <w:bCs/>
              <w:sz w:val="16"/>
              <w:szCs w:val="16"/>
            </w:rPr>
            <w:t>v0</w:t>
          </w:r>
          <w:r w:rsidR="00E04F8D">
            <w:rPr>
              <w:bCs/>
              <w:sz w:val="16"/>
              <w:szCs w:val="16"/>
            </w:rPr>
            <w:t>2</w:t>
          </w:r>
        </w:p>
      </w:tc>
    </w:tr>
  </w:tbl>
  <w:p w14:paraId="630F7A48" w14:textId="5C8F40B9" w:rsidR="00876513" w:rsidRPr="00BD43E5" w:rsidRDefault="00876513">
    <w:pPr>
      <w:pStyle w:val="En-t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6AFA"/>
    <w:multiLevelType w:val="hybridMultilevel"/>
    <w:tmpl w:val="76E01332"/>
    <w:lvl w:ilvl="0" w:tplc="393624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C6"/>
    <w:rsid w:val="0000727D"/>
    <w:rsid w:val="000C2A20"/>
    <w:rsid w:val="000C4D6B"/>
    <w:rsid w:val="001016EC"/>
    <w:rsid w:val="00134298"/>
    <w:rsid w:val="001500F7"/>
    <w:rsid w:val="00150B9B"/>
    <w:rsid w:val="00160F00"/>
    <w:rsid w:val="00197FE1"/>
    <w:rsid w:val="001A67F7"/>
    <w:rsid w:val="001B65B4"/>
    <w:rsid w:val="001D4F70"/>
    <w:rsid w:val="001F55EC"/>
    <w:rsid w:val="002257A4"/>
    <w:rsid w:val="00226739"/>
    <w:rsid w:val="0025050B"/>
    <w:rsid w:val="00262A8B"/>
    <w:rsid w:val="00285AC6"/>
    <w:rsid w:val="002B7D40"/>
    <w:rsid w:val="002C471C"/>
    <w:rsid w:val="002D71D4"/>
    <w:rsid w:val="002E33F2"/>
    <w:rsid w:val="00355C05"/>
    <w:rsid w:val="003A72B7"/>
    <w:rsid w:val="003D248F"/>
    <w:rsid w:val="003F56A6"/>
    <w:rsid w:val="00421AFF"/>
    <w:rsid w:val="004B0913"/>
    <w:rsid w:val="004C7CEC"/>
    <w:rsid w:val="004D70C2"/>
    <w:rsid w:val="004F470C"/>
    <w:rsid w:val="004F566B"/>
    <w:rsid w:val="0059736E"/>
    <w:rsid w:val="005A2305"/>
    <w:rsid w:val="005C37C2"/>
    <w:rsid w:val="005F3200"/>
    <w:rsid w:val="006046FA"/>
    <w:rsid w:val="006341B8"/>
    <w:rsid w:val="006345B6"/>
    <w:rsid w:val="00635A15"/>
    <w:rsid w:val="00657B1B"/>
    <w:rsid w:val="00672B23"/>
    <w:rsid w:val="006F3F6C"/>
    <w:rsid w:val="00707B0A"/>
    <w:rsid w:val="007608E4"/>
    <w:rsid w:val="0078512F"/>
    <w:rsid w:val="00785B43"/>
    <w:rsid w:val="007C0D96"/>
    <w:rsid w:val="007E2DC6"/>
    <w:rsid w:val="007E4981"/>
    <w:rsid w:val="00802716"/>
    <w:rsid w:val="008037B4"/>
    <w:rsid w:val="00876513"/>
    <w:rsid w:val="00882955"/>
    <w:rsid w:val="00891226"/>
    <w:rsid w:val="00894541"/>
    <w:rsid w:val="00894D62"/>
    <w:rsid w:val="008B2CFE"/>
    <w:rsid w:val="008C27C7"/>
    <w:rsid w:val="008C4AED"/>
    <w:rsid w:val="008F57E1"/>
    <w:rsid w:val="00907097"/>
    <w:rsid w:val="009152C3"/>
    <w:rsid w:val="009375BB"/>
    <w:rsid w:val="00963F50"/>
    <w:rsid w:val="009831EE"/>
    <w:rsid w:val="00997AD4"/>
    <w:rsid w:val="009A27C4"/>
    <w:rsid w:val="009C7738"/>
    <w:rsid w:val="009D0CA9"/>
    <w:rsid w:val="00A154C2"/>
    <w:rsid w:val="00A243BC"/>
    <w:rsid w:val="00A33012"/>
    <w:rsid w:val="00A51251"/>
    <w:rsid w:val="00A60AD4"/>
    <w:rsid w:val="00A6211C"/>
    <w:rsid w:val="00A83637"/>
    <w:rsid w:val="00A96090"/>
    <w:rsid w:val="00AA6675"/>
    <w:rsid w:val="00AA7DA3"/>
    <w:rsid w:val="00AC2F7D"/>
    <w:rsid w:val="00AE4520"/>
    <w:rsid w:val="00B468B3"/>
    <w:rsid w:val="00B55519"/>
    <w:rsid w:val="00B63E2A"/>
    <w:rsid w:val="00B8245B"/>
    <w:rsid w:val="00BB24A8"/>
    <w:rsid w:val="00BC37FA"/>
    <w:rsid w:val="00BD43E5"/>
    <w:rsid w:val="00BD5B67"/>
    <w:rsid w:val="00BF65D4"/>
    <w:rsid w:val="00BF6A8C"/>
    <w:rsid w:val="00C76EE8"/>
    <w:rsid w:val="00CE5BD6"/>
    <w:rsid w:val="00CE61AA"/>
    <w:rsid w:val="00D04520"/>
    <w:rsid w:val="00D3603F"/>
    <w:rsid w:val="00D47F09"/>
    <w:rsid w:val="00D872B5"/>
    <w:rsid w:val="00DF663A"/>
    <w:rsid w:val="00DF6DCA"/>
    <w:rsid w:val="00E04F8D"/>
    <w:rsid w:val="00E17821"/>
    <w:rsid w:val="00E20FFD"/>
    <w:rsid w:val="00E36384"/>
    <w:rsid w:val="00E549B8"/>
    <w:rsid w:val="00E923DB"/>
    <w:rsid w:val="00EA2D25"/>
    <w:rsid w:val="00EE4A43"/>
    <w:rsid w:val="00F07ABD"/>
    <w:rsid w:val="00FB5DA2"/>
    <w:rsid w:val="00FD6950"/>
    <w:rsid w:val="00FF16E3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061D8"/>
  <w15:docId w15:val="{A2FDD1F8-7337-49FB-A5DA-F642C9F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468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6513"/>
  </w:style>
  <w:style w:type="paragraph" w:styleId="Pieddepage">
    <w:name w:val="footer"/>
    <w:basedOn w:val="Normal"/>
    <w:link w:val="Pieddepag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513"/>
  </w:style>
  <w:style w:type="paragraph" w:styleId="Paragraphedeliste">
    <w:name w:val="List Paragraph"/>
    <w:basedOn w:val="Normal"/>
    <w:uiPriority w:val="34"/>
    <w:qFormat/>
    <w:rsid w:val="00635A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6E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E8"/>
    <w:rPr>
      <w:rFonts w:ascii="Tahoma" w:hAnsi="Tahoma" w:cs="Tahoma"/>
      <w:sz w:val="16"/>
      <w:szCs w:val="16"/>
    </w:rPr>
  </w:style>
  <w:style w:type="table" w:styleId="TableauGrille4-Accentuation1">
    <w:name w:val="Grid Table 4 Accent 1"/>
    <w:basedOn w:val="TableauNormal"/>
    <w:uiPriority w:val="49"/>
    <w:rsid w:val="00894D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6DF7-9319-467B-8668-6543001A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Marchetti Carole</dc:creator>
  <cp:lastModifiedBy>CHUFFART Solene</cp:lastModifiedBy>
  <cp:revision>23</cp:revision>
  <cp:lastPrinted>2026-05-12T06:29:00Z</cp:lastPrinted>
  <dcterms:created xsi:type="dcterms:W3CDTF">2024-01-15T08:26:00Z</dcterms:created>
  <dcterms:modified xsi:type="dcterms:W3CDTF">2026-06-11T13:11:00Z</dcterms:modified>
</cp:coreProperties>
</file>