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4B1D5" w14:textId="77777777" w:rsidR="002426B7" w:rsidRPr="002426B7" w:rsidRDefault="002426B7" w:rsidP="002426B7">
      <w:pPr>
        <w:autoSpaceDE w:val="0"/>
        <w:autoSpaceDN w:val="0"/>
        <w:adjustRightInd w:val="0"/>
        <w:jc w:val="both"/>
        <w:rPr>
          <w:rFonts w:ascii="Arial" w:hAnsi="Arial" w:cs="Arial"/>
          <w:b/>
          <w:sz w:val="22"/>
          <w:szCs w:val="22"/>
        </w:rPr>
      </w:pPr>
      <w:r w:rsidRPr="002426B7">
        <w:rPr>
          <w:rFonts w:ascii="Arial" w:hAnsi="Arial" w:cs="Arial"/>
          <w:b/>
          <w:sz w:val="22"/>
          <w:szCs w:val="22"/>
        </w:rPr>
        <w:t>1 - Objet</w:t>
      </w:r>
    </w:p>
    <w:p w14:paraId="53C4B1D6" w14:textId="77777777" w:rsidR="002426B7" w:rsidRPr="002426B7" w:rsidRDefault="002426B7" w:rsidP="002426B7">
      <w:pPr>
        <w:autoSpaceDE w:val="0"/>
        <w:autoSpaceDN w:val="0"/>
        <w:adjustRightInd w:val="0"/>
        <w:jc w:val="both"/>
        <w:rPr>
          <w:rFonts w:ascii="Arial" w:hAnsi="Arial" w:cs="Arial"/>
          <w:sz w:val="22"/>
          <w:szCs w:val="22"/>
        </w:rPr>
      </w:pPr>
    </w:p>
    <w:p w14:paraId="53C4B1D7" w14:textId="77777777" w:rsidR="002426B7" w:rsidRPr="00455FCA" w:rsidRDefault="002426B7" w:rsidP="00320148">
      <w:pPr>
        <w:autoSpaceDE w:val="0"/>
        <w:autoSpaceDN w:val="0"/>
        <w:adjustRightInd w:val="0"/>
        <w:ind w:firstLine="284"/>
        <w:jc w:val="both"/>
        <w:rPr>
          <w:rFonts w:asciiTheme="minorHAnsi" w:hAnsiTheme="minorHAnsi" w:cstheme="minorHAnsi"/>
          <w:sz w:val="22"/>
          <w:szCs w:val="22"/>
        </w:rPr>
      </w:pPr>
      <w:r w:rsidRPr="00455FCA">
        <w:rPr>
          <w:rFonts w:asciiTheme="minorHAnsi" w:hAnsiTheme="minorHAnsi" w:cstheme="minorHAnsi"/>
          <w:sz w:val="22"/>
          <w:szCs w:val="22"/>
        </w:rPr>
        <w:t>Ce protocole décrit la réalisation de la ponction folliculaire.</w:t>
      </w:r>
    </w:p>
    <w:p w14:paraId="53C4B1D8" w14:textId="77777777" w:rsidR="002426B7" w:rsidRPr="002426B7" w:rsidRDefault="002426B7" w:rsidP="002426B7">
      <w:pPr>
        <w:autoSpaceDE w:val="0"/>
        <w:autoSpaceDN w:val="0"/>
        <w:adjustRightInd w:val="0"/>
        <w:jc w:val="both"/>
        <w:rPr>
          <w:rFonts w:ascii="Arial" w:hAnsi="Arial" w:cs="Arial"/>
          <w:sz w:val="22"/>
          <w:szCs w:val="22"/>
        </w:rPr>
      </w:pPr>
    </w:p>
    <w:p w14:paraId="53C4B1D9" w14:textId="77777777" w:rsidR="002426B7" w:rsidRPr="002426B7" w:rsidRDefault="002426B7" w:rsidP="002426B7">
      <w:pPr>
        <w:autoSpaceDE w:val="0"/>
        <w:autoSpaceDN w:val="0"/>
        <w:adjustRightInd w:val="0"/>
        <w:jc w:val="both"/>
        <w:rPr>
          <w:rFonts w:ascii="Arial" w:hAnsi="Arial" w:cs="Arial"/>
          <w:b/>
          <w:sz w:val="22"/>
          <w:szCs w:val="22"/>
        </w:rPr>
      </w:pPr>
      <w:r w:rsidRPr="002426B7">
        <w:rPr>
          <w:rFonts w:ascii="Arial" w:hAnsi="Arial" w:cs="Arial"/>
          <w:b/>
          <w:sz w:val="22"/>
          <w:szCs w:val="22"/>
        </w:rPr>
        <w:t>2 - Domaine d'application</w:t>
      </w:r>
    </w:p>
    <w:p w14:paraId="53C4B1DA" w14:textId="77777777" w:rsidR="002426B7" w:rsidRPr="002426B7" w:rsidRDefault="002426B7" w:rsidP="002426B7">
      <w:pPr>
        <w:autoSpaceDE w:val="0"/>
        <w:autoSpaceDN w:val="0"/>
        <w:adjustRightInd w:val="0"/>
        <w:jc w:val="both"/>
        <w:rPr>
          <w:rFonts w:ascii="Arial" w:hAnsi="Arial" w:cs="Arial"/>
          <w:sz w:val="22"/>
          <w:szCs w:val="22"/>
        </w:rPr>
      </w:pPr>
    </w:p>
    <w:p w14:paraId="53C4B1DB" w14:textId="37B40FA0" w:rsidR="002426B7" w:rsidRPr="00455FCA" w:rsidRDefault="002426B7" w:rsidP="00320148">
      <w:pPr>
        <w:autoSpaceDE w:val="0"/>
        <w:autoSpaceDN w:val="0"/>
        <w:adjustRightInd w:val="0"/>
        <w:ind w:left="284"/>
        <w:jc w:val="both"/>
        <w:rPr>
          <w:rFonts w:asciiTheme="minorHAnsi" w:hAnsiTheme="minorHAnsi" w:cstheme="minorHAnsi"/>
          <w:sz w:val="22"/>
          <w:szCs w:val="22"/>
        </w:rPr>
      </w:pPr>
      <w:r w:rsidRPr="00455FCA">
        <w:rPr>
          <w:rFonts w:asciiTheme="minorHAnsi" w:hAnsiTheme="minorHAnsi" w:cstheme="minorHAnsi"/>
          <w:sz w:val="22"/>
          <w:szCs w:val="22"/>
        </w:rPr>
        <w:t xml:space="preserve">Ce protocole s’applique à la réalisation de la ponction folliculaire </w:t>
      </w:r>
      <w:r w:rsidR="006A05F0">
        <w:rPr>
          <w:rFonts w:asciiTheme="minorHAnsi" w:hAnsiTheme="minorHAnsi" w:cstheme="minorHAnsi"/>
          <w:sz w:val="22"/>
          <w:szCs w:val="22"/>
        </w:rPr>
        <w:t>dans le service gynécologique : bloc opératoire FIV au 2</w:t>
      </w:r>
      <w:r w:rsidR="006A05F0" w:rsidRPr="006A05F0">
        <w:rPr>
          <w:rFonts w:asciiTheme="minorHAnsi" w:hAnsiTheme="minorHAnsi" w:cstheme="minorHAnsi"/>
          <w:sz w:val="22"/>
          <w:szCs w:val="22"/>
          <w:vertAlign w:val="superscript"/>
        </w:rPr>
        <w:t>ème</w:t>
      </w:r>
      <w:r w:rsidR="006A05F0">
        <w:rPr>
          <w:rFonts w:asciiTheme="minorHAnsi" w:hAnsiTheme="minorHAnsi" w:cstheme="minorHAnsi"/>
          <w:sz w:val="22"/>
          <w:szCs w:val="22"/>
        </w:rPr>
        <w:t xml:space="preserve"> étage de </w:t>
      </w:r>
      <w:r w:rsidR="00455FCA">
        <w:rPr>
          <w:rFonts w:asciiTheme="minorHAnsi" w:hAnsiTheme="minorHAnsi" w:cstheme="minorHAnsi"/>
          <w:sz w:val="22"/>
          <w:szCs w:val="22"/>
        </w:rPr>
        <w:t>l’Hôpital Privé le Bois</w:t>
      </w:r>
      <w:r w:rsidR="006A05F0">
        <w:rPr>
          <w:rFonts w:asciiTheme="minorHAnsi" w:hAnsiTheme="minorHAnsi" w:cstheme="minorHAnsi"/>
          <w:sz w:val="22"/>
          <w:szCs w:val="22"/>
        </w:rPr>
        <w:t xml:space="preserve"> (côté pavillon)</w:t>
      </w:r>
      <w:r w:rsidR="00455FCA">
        <w:rPr>
          <w:rFonts w:asciiTheme="minorHAnsi" w:hAnsiTheme="minorHAnsi" w:cstheme="minorHAnsi"/>
          <w:sz w:val="22"/>
          <w:szCs w:val="22"/>
        </w:rPr>
        <w:t>.</w:t>
      </w:r>
    </w:p>
    <w:p w14:paraId="53C4B1DC" w14:textId="77777777" w:rsidR="002426B7" w:rsidRPr="002426B7" w:rsidRDefault="002426B7" w:rsidP="002426B7">
      <w:pPr>
        <w:autoSpaceDE w:val="0"/>
        <w:autoSpaceDN w:val="0"/>
        <w:adjustRightInd w:val="0"/>
        <w:jc w:val="both"/>
        <w:rPr>
          <w:rFonts w:ascii="Arial" w:hAnsi="Arial" w:cs="Arial"/>
          <w:sz w:val="22"/>
          <w:szCs w:val="22"/>
        </w:rPr>
      </w:pPr>
    </w:p>
    <w:p w14:paraId="53C4B1DD" w14:textId="77777777" w:rsidR="002426B7" w:rsidRPr="002426B7" w:rsidRDefault="002426B7" w:rsidP="002426B7">
      <w:pPr>
        <w:autoSpaceDE w:val="0"/>
        <w:autoSpaceDN w:val="0"/>
        <w:adjustRightInd w:val="0"/>
        <w:jc w:val="both"/>
        <w:rPr>
          <w:rFonts w:ascii="Arial" w:hAnsi="Arial" w:cs="Arial"/>
          <w:b/>
          <w:sz w:val="22"/>
          <w:szCs w:val="22"/>
        </w:rPr>
      </w:pPr>
      <w:r w:rsidRPr="002426B7">
        <w:rPr>
          <w:rFonts w:ascii="Arial" w:hAnsi="Arial" w:cs="Arial"/>
          <w:b/>
          <w:sz w:val="22"/>
          <w:szCs w:val="22"/>
        </w:rPr>
        <w:t>3 - Responsabilité</w:t>
      </w:r>
    </w:p>
    <w:p w14:paraId="53C4B1DE" w14:textId="77777777" w:rsidR="002426B7" w:rsidRPr="00320148" w:rsidRDefault="002426B7" w:rsidP="00320148">
      <w:pPr>
        <w:autoSpaceDE w:val="0"/>
        <w:autoSpaceDN w:val="0"/>
        <w:adjustRightInd w:val="0"/>
        <w:ind w:left="284"/>
        <w:jc w:val="both"/>
        <w:rPr>
          <w:rFonts w:asciiTheme="minorHAnsi" w:hAnsiTheme="minorHAnsi" w:cstheme="minorHAnsi"/>
          <w:sz w:val="22"/>
          <w:szCs w:val="22"/>
        </w:rPr>
      </w:pPr>
    </w:p>
    <w:p w14:paraId="53C4B1DF" w14:textId="7E188CEE" w:rsidR="002426B7" w:rsidRPr="00AE12CE" w:rsidRDefault="006A05F0" w:rsidP="00320148">
      <w:pPr>
        <w:autoSpaceDE w:val="0"/>
        <w:autoSpaceDN w:val="0"/>
        <w:adjustRightInd w:val="0"/>
        <w:ind w:left="284"/>
        <w:jc w:val="both"/>
        <w:rPr>
          <w:rFonts w:asciiTheme="minorHAnsi" w:hAnsiTheme="minorHAnsi" w:cstheme="minorHAnsi"/>
          <w:sz w:val="22"/>
          <w:szCs w:val="22"/>
        </w:rPr>
      </w:pPr>
      <w:r>
        <w:rPr>
          <w:rFonts w:asciiTheme="minorHAnsi" w:hAnsiTheme="minorHAnsi" w:cstheme="minorHAnsi"/>
          <w:sz w:val="22"/>
          <w:szCs w:val="22"/>
        </w:rPr>
        <w:t>L’aide-soignante ainsi que l’équipe pluridisciplinaire</w:t>
      </w:r>
      <w:r w:rsidR="002426B7" w:rsidRPr="00455FCA">
        <w:rPr>
          <w:rFonts w:asciiTheme="minorHAnsi" w:hAnsiTheme="minorHAnsi" w:cstheme="minorHAnsi"/>
          <w:sz w:val="22"/>
          <w:szCs w:val="22"/>
        </w:rPr>
        <w:t xml:space="preserve"> </w:t>
      </w:r>
      <w:r>
        <w:rPr>
          <w:rFonts w:asciiTheme="minorHAnsi" w:hAnsiTheme="minorHAnsi" w:cstheme="minorHAnsi"/>
          <w:sz w:val="22"/>
          <w:szCs w:val="22"/>
        </w:rPr>
        <w:t>sont</w:t>
      </w:r>
      <w:r w:rsidR="002426B7" w:rsidRPr="00455FCA">
        <w:rPr>
          <w:rFonts w:asciiTheme="minorHAnsi" w:hAnsiTheme="minorHAnsi" w:cstheme="minorHAnsi"/>
          <w:sz w:val="22"/>
          <w:szCs w:val="22"/>
        </w:rPr>
        <w:t xml:space="preserve"> chargée</w:t>
      </w:r>
      <w:r>
        <w:rPr>
          <w:rFonts w:asciiTheme="minorHAnsi" w:hAnsiTheme="minorHAnsi" w:cstheme="minorHAnsi"/>
          <w:sz w:val="22"/>
          <w:szCs w:val="22"/>
        </w:rPr>
        <w:t>s</w:t>
      </w:r>
      <w:r w:rsidR="002426B7" w:rsidRPr="00455FCA">
        <w:rPr>
          <w:rFonts w:asciiTheme="minorHAnsi" w:hAnsiTheme="minorHAnsi" w:cstheme="minorHAnsi"/>
          <w:sz w:val="22"/>
          <w:szCs w:val="22"/>
        </w:rPr>
        <w:t xml:space="preserve"> de veiller à l'application de ce protocole.</w:t>
      </w:r>
    </w:p>
    <w:p w14:paraId="53C4B1E0" w14:textId="77777777" w:rsidR="002426B7" w:rsidRPr="002426B7" w:rsidRDefault="002426B7" w:rsidP="002426B7">
      <w:pPr>
        <w:autoSpaceDE w:val="0"/>
        <w:autoSpaceDN w:val="0"/>
        <w:adjustRightInd w:val="0"/>
        <w:jc w:val="both"/>
        <w:rPr>
          <w:rFonts w:ascii="Arial" w:hAnsi="Arial" w:cs="Arial"/>
          <w:sz w:val="22"/>
          <w:szCs w:val="22"/>
        </w:rPr>
      </w:pPr>
    </w:p>
    <w:p w14:paraId="53C4B1E1" w14:textId="77777777" w:rsidR="002426B7" w:rsidRPr="002426B7" w:rsidRDefault="002426B7" w:rsidP="002426B7">
      <w:pPr>
        <w:autoSpaceDE w:val="0"/>
        <w:autoSpaceDN w:val="0"/>
        <w:adjustRightInd w:val="0"/>
        <w:jc w:val="both"/>
        <w:rPr>
          <w:rFonts w:ascii="Arial" w:hAnsi="Arial" w:cs="Arial"/>
          <w:b/>
          <w:sz w:val="22"/>
          <w:szCs w:val="22"/>
        </w:rPr>
      </w:pPr>
      <w:r w:rsidRPr="002426B7">
        <w:rPr>
          <w:rFonts w:ascii="Arial" w:hAnsi="Arial" w:cs="Arial"/>
          <w:b/>
          <w:sz w:val="22"/>
          <w:szCs w:val="22"/>
        </w:rPr>
        <w:t>4 – Définitions</w:t>
      </w:r>
    </w:p>
    <w:p w14:paraId="53C4B1E2" w14:textId="77777777" w:rsidR="002426B7" w:rsidRPr="002426B7" w:rsidRDefault="002426B7" w:rsidP="002426B7">
      <w:pPr>
        <w:autoSpaceDE w:val="0"/>
        <w:autoSpaceDN w:val="0"/>
        <w:adjustRightInd w:val="0"/>
        <w:ind w:firstLine="708"/>
        <w:jc w:val="both"/>
        <w:rPr>
          <w:rFonts w:ascii="Arial" w:hAnsi="Arial" w:cs="Arial"/>
          <w:b/>
          <w:sz w:val="22"/>
          <w:szCs w:val="22"/>
        </w:rPr>
      </w:pPr>
    </w:p>
    <w:p w14:paraId="53C4B1E3" w14:textId="77777777" w:rsidR="002426B7" w:rsidRPr="006A05F0" w:rsidRDefault="002426B7" w:rsidP="002426B7">
      <w:pPr>
        <w:autoSpaceDE w:val="0"/>
        <w:autoSpaceDN w:val="0"/>
        <w:adjustRightInd w:val="0"/>
        <w:ind w:firstLine="708"/>
        <w:jc w:val="both"/>
        <w:rPr>
          <w:rFonts w:asciiTheme="minorHAnsi" w:hAnsiTheme="minorHAnsi" w:cstheme="minorHAnsi"/>
          <w:sz w:val="22"/>
          <w:szCs w:val="22"/>
        </w:rPr>
      </w:pPr>
      <w:r w:rsidRPr="006A05F0">
        <w:rPr>
          <w:rFonts w:asciiTheme="minorHAnsi" w:hAnsiTheme="minorHAnsi" w:cstheme="minorHAnsi"/>
          <w:sz w:val="22"/>
          <w:szCs w:val="22"/>
        </w:rPr>
        <w:t>I.</w:t>
      </w:r>
      <w:proofErr w:type="gramStart"/>
      <w:r w:rsidRPr="006A05F0">
        <w:rPr>
          <w:rFonts w:asciiTheme="minorHAnsi" w:hAnsiTheme="minorHAnsi" w:cstheme="minorHAnsi"/>
          <w:sz w:val="22"/>
          <w:szCs w:val="22"/>
        </w:rPr>
        <w:t>D.E</w:t>
      </w:r>
      <w:proofErr w:type="gramEnd"/>
      <w:r w:rsidRPr="006A05F0">
        <w:rPr>
          <w:rFonts w:asciiTheme="minorHAnsi" w:hAnsiTheme="minorHAnsi" w:cstheme="minorHAnsi"/>
          <w:sz w:val="22"/>
          <w:szCs w:val="22"/>
        </w:rPr>
        <w:tab/>
        <w:t>Infirmier(e) Diplômé(e) d’Etat</w:t>
      </w:r>
    </w:p>
    <w:p w14:paraId="46875DF9" w14:textId="59795723" w:rsidR="006A05F0" w:rsidRPr="006A05F0" w:rsidRDefault="006A05F0" w:rsidP="002426B7">
      <w:pPr>
        <w:autoSpaceDE w:val="0"/>
        <w:autoSpaceDN w:val="0"/>
        <w:adjustRightInd w:val="0"/>
        <w:ind w:firstLine="708"/>
        <w:jc w:val="both"/>
        <w:rPr>
          <w:rFonts w:asciiTheme="minorHAnsi" w:hAnsiTheme="minorHAnsi" w:cstheme="minorHAnsi"/>
          <w:sz w:val="22"/>
          <w:szCs w:val="22"/>
        </w:rPr>
      </w:pPr>
      <w:proofErr w:type="gramStart"/>
      <w:r w:rsidRPr="006A05F0">
        <w:rPr>
          <w:rFonts w:asciiTheme="minorHAnsi" w:hAnsiTheme="minorHAnsi" w:cstheme="minorHAnsi"/>
          <w:sz w:val="22"/>
          <w:szCs w:val="22"/>
        </w:rPr>
        <w:t xml:space="preserve">A.S.D  </w:t>
      </w:r>
      <w:proofErr w:type="spellStart"/>
      <w:r w:rsidRPr="006A05F0">
        <w:rPr>
          <w:rFonts w:asciiTheme="minorHAnsi" w:hAnsiTheme="minorHAnsi" w:cstheme="minorHAnsi"/>
          <w:sz w:val="22"/>
          <w:szCs w:val="22"/>
        </w:rPr>
        <w:t>Aide</w:t>
      </w:r>
      <w:proofErr w:type="gramEnd"/>
      <w:r w:rsidRPr="006A05F0">
        <w:rPr>
          <w:rFonts w:asciiTheme="minorHAnsi" w:hAnsiTheme="minorHAnsi" w:cstheme="minorHAnsi"/>
          <w:sz w:val="22"/>
          <w:szCs w:val="22"/>
        </w:rPr>
        <w:t xml:space="preserve"> Soignant</w:t>
      </w:r>
      <w:proofErr w:type="spellEnd"/>
      <w:r w:rsidRPr="006A05F0">
        <w:rPr>
          <w:rFonts w:asciiTheme="minorHAnsi" w:hAnsiTheme="minorHAnsi" w:cstheme="minorHAnsi"/>
          <w:sz w:val="22"/>
          <w:szCs w:val="22"/>
        </w:rPr>
        <w:t xml:space="preserve">(e) </w:t>
      </w:r>
      <w:r w:rsidRPr="006A05F0">
        <w:rPr>
          <w:rFonts w:asciiTheme="minorHAnsi" w:hAnsiTheme="minorHAnsi" w:cstheme="minorHAnsi"/>
          <w:sz w:val="22"/>
          <w:szCs w:val="22"/>
        </w:rPr>
        <w:t>Diplômé(e) d’Etat</w:t>
      </w:r>
    </w:p>
    <w:p w14:paraId="53C4B1E4" w14:textId="77777777" w:rsidR="002426B7" w:rsidRPr="002426B7" w:rsidRDefault="002426B7" w:rsidP="002426B7">
      <w:pPr>
        <w:autoSpaceDE w:val="0"/>
        <w:autoSpaceDN w:val="0"/>
        <w:adjustRightInd w:val="0"/>
        <w:jc w:val="both"/>
        <w:rPr>
          <w:rFonts w:ascii="Arial" w:hAnsi="Arial" w:cs="Arial"/>
          <w:sz w:val="22"/>
          <w:szCs w:val="22"/>
        </w:rPr>
      </w:pPr>
    </w:p>
    <w:p w14:paraId="53C4B1E5" w14:textId="77777777" w:rsidR="002426B7" w:rsidRPr="00455FCA" w:rsidRDefault="002426B7" w:rsidP="00455FCA">
      <w:pPr>
        <w:autoSpaceDE w:val="0"/>
        <w:autoSpaceDN w:val="0"/>
        <w:adjustRightInd w:val="0"/>
        <w:jc w:val="both"/>
        <w:rPr>
          <w:rFonts w:ascii="Arial" w:hAnsi="Arial" w:cs="Arial"/>
          <w:b/>
          <w:sz w:val="22"/>
          <w:szCs w:val="22"/>
        </w:rPr>
      </w:pPr>
      <w:r w:rsidRPr="002426B7">
        <w:rPr>
          <w:rFonts w:ascii="Arial" w:hAnsi="Arial" w:cs="Arial"/>
          <w:b/>
          <w:sz w:val="22"/>
          <w:szCs w:val="22"/>
        </w:rPr>
        <w:t>5 - Contenu de la procédure</w:t>
      </w:r>
    </w:p>
    <w:p w14:paraId="53C4B1E6" w14:textId="77777777" w:rsidR="002426B7" w:rsidRPr="002426B7" w:rsidRDefault="002426B7" w:rsidP="002426B7">
      <w:pPr>
        <w:ind w:left="360"/>
        <w:jc w:val="both"/>
        <w:rPr>
          <w:rFonts w:ascii="Arial" w:hAnsi="Arial" w:cs="Arial"/>
          <w:b/>
          <w:sz w:val="22"/>
          <w:szCs w:val="22"/>
          <w:u w:val="single"/>
        </w:rPr>
      </w:pPr>
    </w:p>
    <w:p w14:paraId="53C4B1E7" w14:textId="77777777" w:rsidR="002426B7" w:rsidRPr="002426B7" w:rsidRDefault="002426B7" w:rsidP="002426B7">
      <w:pPr>
        <w:jc w:val="both"/>
        <w:rPr>
          <w:rFonts w:ascii="Arial" w:hAnsi="Arial" w:cs="Arial"/>
          <w:b/>
          <w:sz w:val="22"/>
          <w:szCs w:val="22"/>
          <w:u w:val="single"/>
        </w:rPr>
      </w:pPr>
      <w:r w:rsidRPr="002426B7">
        <w:rPr>
          <w:rFonts w:ascii="Arial" w:hAnsi="Arial" w:cs="Arial"/>
          <w:b/>
          <w:sz w:val="22"/>
          <w:szCs w:val="22"/>
        </w:rPr>
        <w:tab/>
      </w:r>
      <w:r w:rsidRPr="002426B7">
        <w:rPr>
          <w:rFonts w:ascii="Arial" w:hAnsi="Arial" w:cs="Arial"/>
          <w:b/>
          <w:sz w:val="22"/>
          <w:szCs w:val="22"/>
          <w:u w:val="single"/>
        </w:rPr>
        <w:t>5.1 Matériel nécessaire :</w:t>
      </w:r>
    </w:p>
    <w:p w14:paraId="53C4B1E8" w14:textId="77777777" w:rsidR="002426B7" w:rsidRPr="002426B7" w:rsidRDefault="002426B7" w:rsidP="002426B7">
      <w:pPr>
        <w:jc w:val="both"/>
        <w:rPr>
          <w:rFonts w:ascii="Arial" w:hAnsi="Arial" w:cs="Arial"/>
          <w:b/>
          <w:sz w:val="22"/>
          <w:szCs w:val="22"/>
          <w:u w:val="single"/>
        </w:rPr>
      </w:pPr>
    </w:p>
    <w:p w14:paraId="5D49F456" w14:textId="77777777" w:rsidR="006A05F0" w:rsidRDefault="006A05F0" w:rsidP="002426B7">
      <w:pPr>
        <w:numPr>
          <w:ilvl w:val="0"/>
          <w:numId w:val="21"/>
        </w:numPr>
        <w:jc w:val="both"/>
        <w:rPr>
          <w:rFonts w:asciiTheme="minorHAnsi" w:hAnsiTheme="minorHAnsi" w:cstheme="minorHAnsi"/>
          <w:bCs/>
          <w:sz w:val="22"/>
          <w:szCs w:val="22"/>
        </w:rPr>
        <w:sectPr w:rsidR="006A05F0" w:rsidSect="003073DF">
          <w:headerReference w:type="default" r:id="rId11"/>
          <w:pgSz w:w="11906" w:h="16838"/>
          <w:pgMar w:top="1417" w:right="1417" w:bottom="709" w:left="1417" w:header="720" w:footer="720" w:gutter="0"/>
          <w:cols w:space="720"/>
        </w:sectPr>
      </w:pPr>
    </w:p>
    <w:p w14:paraId="53C4B1E9" w14:textId="77777777" w:rsidR="002426B7" w:rsidRPr="00455FCA" w:rsidRDefault="002426B7" w:rsidP="002426B7">
      <w:pPr>
        <w:numPr>
          <w:ilvl w:val="0"/>
          <w:numId w:val="21"/>
        </w:numPr>
        <w:jc w:val="both"/>
        <w:rPr>
          <w:rFonts w:asciiTheme="minorHAnsi" w:hAnsiTheme="minorHAnsi" w:cstheme="minorHAnsi"/>
          <w:bCs/>
          <w:sz w:val="22"/>
          <w:szCs w:val="22"/>
        </w:rPr>
      </w:pPr>
      <w:r w:rsidRPr="00455FCA">
        <w:rPr>
          <w:rFonts w:asciiTheme="minorHAnsi" w:hAnsiTheme="minorHAnsi" w:cstheme="minorHAnsi"/>
          <w:bCs/>
          <w:sz w:val="22"/>
          <w:szCs w:val="22"/>
        </w:rPr>
        <w:t>Echographe muni d’une sonde endovaginale</w:t>
      </w:r>
    </w:p>
    <w:p w14:paraId="53C4B1EA" w14:textId="77777777" w:rsidR="002426B7" w:rsidRPr="00455FCA" w:rsidRDefault="002426B7" w:rsidP="002426B7">
      <w:pPr>
        <w:numPr>
          <w:ilvl w:val="0"/>
          <w:numId w:val="21"/>
        </w:numPr>
        <w:jc w:val="both"/>
        <w:rPr>
          <w:rFonts w:asciiTheme="minorHAnsi" w:hAnsiTheme="minorHAnsi" w:cstheme="minorHAnsi"/>
          <w:bCs/>
          <w:sz w:val="22"/>
          <w:szCs w:val="22"/>
        </w:rPr>
      </w:pPr>
      <w:r w:rsidRPr="00455FCA">
        <w:rPr>
          <w:rFonts w:asciiTheme="minorHAnsi" w:hAnsiTheme="minorHAnsi" w:cstheme="minorHAnsi"/>
          <w:bCs/>
          <w:sz w:val="22"/>
          <w:szCs w:val="22"/>
        </w:rPr>
        <w:t>Etuve permettant le maintien du matériel à 37°C</w:t>
      </w:r>
    </w:p>
    <w:p w14:paraId="53C4B1EB" w14:textId="77777777" w:rsidR="002426B7" w:rsidRPr="00455FCA" w:rsidRDefault="002426B7" w:rsidP="002426B7">
      <w:pPr>
        <w:numPr>
          <w:ilvl w:val="0"/>
          <w:numId w:val="21"/>
        </w:numPr>
        <w:jc w:val="both"/>
        <w:rPr>
          <w:rFonts w:asciiTheme="minorHAnsi" w:hAnsiTheme="minorHAnsi" w:cstheme="minorHAnsi"/>
          <w:bCs/>
          <w:sz w:val="22"/>
          <w:szCs w:val="22"/>
        </w:rPr>
      </w:pPr>
      <w:r w:rsidRPr="00455FCA">
        <w:rPr>
          <w:rFonts w:asciiTheme="minorHAnsi" w:hAnsiTheme="minorHAnsi" w:cstheme="minorHAnsi"/>
          <w:bCs/>
          <w:sz w:val="22"/>
          <w:szCs w:val="22"/>
        </w:rPr>
        <w:t>Brancard muni d’étriers afin de placer la patiente en position gynécologique</w:t>
      </w:r>
    </w:p>
    <w:p w14:paraId="53C4B1EC" w14:textId="77777777" w:rsidR="002426B7" w:rsidRPr="00455FCA" w:rsidRDefault="002426B7" w:rsidP="002426B7">
      <w:pPr>
        <w:numPr>
          <w:ilvl w:val="0"/>
          <w:numId w:val="21"/>
        </w:numPr>
        <w:jc w:val="both"/>
        <w:rPr>
          <w:rFonts w:asciiTheme="minorHAnsi" w:hAnsiTheme="minorHAnsi" w:cstheme="minorHAnsi"/>
          <w:bCs/>
          <w:sz w:val="22"/>
          <w:szCs w:val="22"/>
        </w:rPr>
      </w:pPr>
      <w:r w:rsidRPr="00455FCA">
        <w:rPr>
          <w:rFonts w:asciiTheme="minorHAnsi" w:hAnsiTheme="minorHAnsi" w:cstheme="minorHAnsi"/>
          <w:bCs/>
          <w:sz w:val="22"/>
          <w:szCs w:val="22"/>
        </w:rPr>
        <w:t>Lampe sur pieds</w:t>
      </w:r>
    </w:p>
    <w:p w14:paraId="53C4B1ED" w14:textId="18218DA5" w:rsidR="002426B7" w:rsidRPr="00455FCA" w:rsidRDefault="006A05F0" w:rsidP="002426B7">
      <w:pPr>
        <w:numPr>
          <w:ilvl w:val="0"/>
          <w:numId w:val="21"/>
        </w:numPr>
        <w:jc w:val="both"/>
        <w:rPr>
          <w:rFonts w:asciiTheme="minorHAnsi" w:hAnsiTheme="minorHAnsi" w:cstheme="minorHAnsi"/>
          <w:bCs/>
          <w:sz w:val="22"/>
          <w:szCs w:val="22"/>
        </w:rPr>
      </w:pPr>
      <w:r>
        <w:rPr>
          <w:rFonts w:asciiTheme="minorHAnsi" w:hAnsiTheme="minorHAnsi" w:cstheme="minorHAnsi"/>
          <w:bCs/>
          <w:sz w:val="22"/>
          <w:szCs w:val="22"/>
        </w:rPr>
        <w:t>Moniteur</w:t>
      </w:r>
      <w:r w:rsidR="002426B7" w:rsidRPr="00455FCA">
        <w:rPr>
          <w:rFonts w:asciiTheme="minorHAnsi" w:hAnsiTheme="minorHAnsi" w:cstheme="minorHAnsi"/>
          <w:bCs/>
          <w:sz w:val="22"/>
          <w:szCs w:val="22"/>
        </w:rPr>
        <w:t xml:space="preserve"> de surveillance</w:t>
      </w:r>
    </w:p>
    <w:p w14:paraId="53C4B1EE" w14:textId="77777777" w:rsidR="002426B7" w:rsidRPr="00455FCA" w:rsidRDefault="002426B7" w:rsidP="002426B7">
      <w:pPr>
        <w:numPr>
          <w:ilvl w:val="0"/>
          <w:numId w:val="21"/>
        </w:numPr>
        <w:jc w:val="both"/>
        <w:rPr>
          <w:rFonts w:asciiTheme="minorHAnsi" w:hAnsiTheme="minorHAnsi" w:cstheme="minorHAnsi"/>
          <w:bCs/>
          <w:sz w:val="22"/>
          <w:szCs w:val="22"/>
        </w:rPr>
      </w:pPr>
      <w:r w:rsidRPr="00455FCA">
        <w:rPr>
          <w:rFonts w:asciiTheme="minorHAnsi" w:hAnsiTheme="minorHAnsi" w:cstheme="minorHAnsi"/>
          <w:bCs/>
          <w:sz w:val="22"/>
          <w:szCs w:val="22"/>
        </w:rPr>
        <w:t>Table d’examen</w:t>
      </w:r>
    </w:p>
    <w:p w14:paraId="53C4B1EF" w14:textId="53599F68" w:rsidR="002426B7" w:rsidRDefault="002426B7" w:rsidP="002426B7">
      <w:pPr>
        <w:numPr>
          <w:ilvl w:val="0"/>
          <w:numId w:val="21"/>
        </w:numPr>
        <w:jc w:val="both"/>
        <w:rPr>
          <w:rFonts w:asciiTheme="minorHAnsi" w:hAnsiTheme="minorHAnsi" w:cstheme="minorHAnsi"/>
          <w:bCs/>
          <w:sz w:val="22"/>
          <w:szCs w:val="22"/>
        </w:rPr>
      </w:pPr>
      <w:r w:rsidRPr="00455FCA">
        <w:rPr>
          <w:rFonts w:asciiTheme="minorHAnsi" w:hAnsiTheme="minorHAnsi" w:cstheme="minorHAnsi"/>
          <w:bCs/>
          <w:sz w:val="22"/>
          <w:szCs w:val="22"/>
        </w:rPr>
        <w:t>Valises de transport (branchées</w:t>
      </w:r>
      <w:r w:rsidR="006A05F0">
        <w:rPr>
          <w:rFonts w:asciiTheme="minorHAnsi" w:hAnsiTheme="minorHAnsi" w:cstheme="minorHAnsi"/>
          <w:bCs/>
          <w:sz w:val="22"/>
          <w:szCs w:val="22"/>
        </w:rPr>
        <w:t xml:space="preserve"> x3</w:t>
      </w:r>
      <w:r w:rsidRPr="00455FCA">
        <w:rPr>
          <w:rFonts w:asciiTheme="minorHAnsi" w:hAnsiTheme="minorHAnsi" w:cstheme="minorHAnsi"/>
          <w:bCs/>
          <w:sz w:val="22"/>
          <w:szCs w:val="22"/>
        </w:rPr>
        <w:t>)</w:t>
      </w:r>
    </w:p>
    <w:p w14:paraId="6A8E459A" w14:textId="2AD061B8" w:rsidR="006A05F0" w:rsidRDefault="006A05F0" w:rsidP="002426B7">
      <w:pPr>
        <w:numPr>
          <w:ilvl w:val="0"/>
          <w:numId w:val="21"/>
        </w:numPr>
        <w:jc w:val="both"/>
        <w:rPr>
          <w:rFonts w:asciiTheme="minorHAnsi" w:hAnsiTheme="minorHAnsi" w:cstheme="minorHAnsi"/>
          <w:bCs/>
          <w:sz w:val="22"/>
          <w:szCs w:val="22"/>
        </w:rPr>
      </w:pPr>
      <w:r>
        <w:rPr>
          <w:rFonts w:asciiTheme="minorHAnsi" w:hAnsiTheme="minorHAnsi" w:cstheme="minorHAnsi"/>
          <w:bCs/>
          <w:sz w:val="22"/>
          <w:szCs w:val="22"/>
        </w:rPr>
        <w:t xml:space="preserve">Chariots de matériel stérile </w:t>
      </w:r>
    </w:p>
    <w:p w14:paraId="4A1DB284" w14:textId="1C91D2FF" w:rsidR="006A05F0" w:rsidRDefault="006A05F0" w:rsidP="002426B7">
      <w:pPr>
        <w:numPr>
          <w:ilvl w:val="0"/>
          <w:numId w:val="21"/>
        </w:numPr>
        <w:jc w:val="both"/>
        <w:rPr>
          <w:rFonts w:asciiTheme="minorHAnsi" w:hAnsiTheme="minorHAnsi" w:cstheme="minorHAnsi"/>
          <w:bCs/>
          <w:sz w:val="22"/>
          <w:szCs w:val="22"/>
        </w:rPr>
      </w:pPr>
      <w:r>
        <w:rPr>
          <w:rFonts w:asciiTheme="minorHAnsi" w:hAnsiTheme="minorHAnsi" w:cstheme="minorHAnsi"/>
          <w:bCs/>
          <w:sz w:val="22"/>
          <w:szCs w:val="22"/>
        </w:rPr>
        <w:t xml:space="preserve">1 réfrigérateur froid entre 2°C à 8 °C </w:t>
      </w:r>
    </w:p>
    <w:p w14:paraId="4F2795F7" w14:textId="3B875E66" w:rsidR="006A05F0" w:rsidRDefault="006A05F0" w:rsidP="002426B7">
      <w:pPr>
        <w:numPr>
          <w:ilvl w:val="0"/>
          <w:numId w:val="21"/>
        </w:numPr>
        <w:jc w:val="both"/>
        <w:rPr>
          <w:rFonts w:asciiTheme="minorHAnsi" w:hAnsiTheme="minorHAnsi" w:cstheme="minorHAnsi"/>
          <w:bCs/>
          <w:sz w:val="22"/>
          <w:szCs w:val="22"/>
        </w:rPr>
      </w:pPr>
      <w:r>
        <w:rPr>
          <w:rFonts w:asciiTheme="minorHAnsi" w:hAnsiTheme="minorHAnsi" w:cstheme="minorHAnsi"/>
          <w:bCs/>
          <w:sz w:val="22"/>
          <w:szCs w:val="22"/>
        </w:rPr>
        <w:t xml:space="preserve">1 réfrigérateur chaud à 37°C </w:t>
      </w:r>
    </w:p>
    <w:p w14:paraId="719DE54D" w14:textId="7503E440" w:rsidR="006A05F0" w:rsidRDefault="006A05F0" w:rsidP="002426B7">
      <w:pPr>
        <w:numPr>
          <w:ilvl w:val="0"/>
          <w:numId w:val="21"/>
        </w:numPr>
        <w:jc w:val="both"/>
        <w:rPr>
          <w:rFonts w:asciiTheme="minorHAnsi" w:hAnsiTheme="minorHAnsi" w:cstheme="minorHAnsi"/>
          <w:bCs/>
          <w:sz w:val="22"/>
          <w:szCs w:val="22"/>
        </w:rPr>
      </w:pPr>
      <w:r>
        <w:rPr>
          <w:rFonts w:asciiTheme="minorHAnsi" w:hAnsiTheme="minorHAnsi" w:cstheme="minorHAnsi"/>
          <w:bCs/>
          <w:sz w:val="22"/>
          <w:szCs w:val="22"/>
        </w:rPr>
        <w:t xml:space="preserve">Chariot infirmier </w:t>
      </w:r>
    </w:p>
    <w:p w14:paraId="24C95960" w14:textId="1190578D" w:rsidR="006A05F0" w:rsidRDefault="006A05F0" w:rsidP="002426B7">
      <w:pPr>
        <w:numPr>
          <w:ilvl w:val="0"/>
          <w:numId w:val="21"/>
        </w:numPr>
        <w:jc w:val="both"/>
        <w:rPr>
          <w:rFonts w:asciiTheme="minorHAnsi" w:hAnsiTheme="minorHAnsi" w:cstheme="minorHAnsi"/>
          <w:bCs/>
          <w:sz w:val="22"/>
          <w:szCs w:val="22"/>
        </w:rPr>
      </w:pPr>
      <w:r>
        <w:rPr>
          <w:rFonts w:asciiTheme="minorHAnsi" w:hAnsiTheme="minorHAnsi" w:cstheme="minorHAnsi"/>
          <w:bCs/>
          <w:sz w:val="22"/>
          <w:szCs w:val="22"/>
        </w:rPr>
        <w:t xml:space="preserve">Tabouret à roulette </w:t>
      </w:r>
    </w:p>
    <w:p w14:paraId="3F4AF9C5" w14:textId="5DD43054" w:rsidR="006A05F0" w:rsidRDefault="006A05F0" w:rsidP="002426B7">
      <w:pPr>
        <w:numPr>
          <w:ilvl w:val="0"/>
          <w:numId w:val="21"/>
        </w:numPr>
        <w:jc w:val="both"/>
        <w:rPr>
          <w:rFonts w:asciiTheme="minorHAnsi" w:hAnsiTheme="minorHAnsi" w:cstheme="minorHAnsi"/>
          <w:bCs/>
          <w:sz w:val="22"/>
          <w:szCs w:val="22"/>
        </w:rPr>
      </w:pPr>
      <w:r>
        <w:rPr>
          <w:rFonts w:asciiTheme="minorHAnsi" w:hAnsiTheme="minorHAnsi" w:cstheme="minorHAnsi"/>
          <w:bCs/>
          <w:sz w:val="22"/>
          <w:szCs w:val="22"/>
        </w:rPr>
        <w:t xml:space="preserve">Poubelle </w:t>
      </w:r>
    </w:p>
    <w:p w14:paraId="6179E142" w14:textId="289E55AF" w:rsidR="006A05F0" w:rsidRPr="00455FCA" w:rsidRDefault="006A05F0" w:rsidP="002426B7">
      <w:pPr>
        <w:numPr>
          <w:ilvl w:val="0"/>
          <w:numId w:val="21"/>
        </w:numPr>
        <w:jc w:val="both"/>
        <w:rPr>
          <w:rFonts w:asciiTheme="minorHAnsi" w:hAnsiTheme="minorHAnsi" w:cstheme="minorHAnsi"/>
          <w:bCs/>
          <w:sz w:val="22"/>
          <w:szCs w:val="22"/>
        </w:rPr>
      </w:pPr>
      <w:r>
        <w:rPr>
          <w:rFonts w:asciiTheme="minorHAnsi" w:hAnsiTheme="minorHAnsi" w:cstheme="minorHAnsi"/>
          <w:bCs/>
          <w:sz w:val="22"/>
          <w:szCs w:val="22"/>
        </w:rPr>
        <w:t xml:space="preserve">Aspiration de ponction ovocytaire </w:t>
      </w:r>
    </w:p>
    <w:p w14:paraId="792F784E" w14:textId="77777777" w:rsidR="006A05F0" w:rsidRDefault="006A05F0" w:rsidP="002426B7">
      <w:pPr>
        <w:ind w:left="360"/>
        <w:jc w:val="both"/>
        <w:rPr>
          <w:rFonts w:ascii="Arial" w:hAnsi="Arial" w:cs="Arial"/>
          <w:bCs/>
          <w:sz w:val="22"/>
          <w:szCs w:val="22"/>
        </w:rPr>
        <w:sectPr w:rsidR="006A05F0" w:rsidSect="006A05F0">
          <w:type w:val="continuous"/>
          <w:pgSz w:w="11906" w:h="16838"/>
          <w:pgMar w:top="1417" w:right="1417" w:bottom="709" w:left="1417" w:header="720" w:footer="720" w:gutter="0"/>
          <w:cols w:num="2" w:space="720"/>
        </w:sectPr>
      </w:pPr>
    </w:p>
    <w:p w14:paraId="53C4B1F0" w14:textId="77777777" w:rsidR="002426B7" w:rsidRPr="002426B7" w:rsidRDefault="002426B7" w:rsidP="002426B7">
      <w:pPr>
        <w:ind w:left="360"/>
        <w:jc w:val="both"/>
        <w:rPr>
          <w:rFonts w:ascii="Arial" w:hAnsi="Arial" w:cs="Arial"/>
          <w:bCs/>
          <w:sz w:val="22"/>
          <w:szCs w:val="22"/>
        </w:rPr>
      </w:pPr>
    </w:p>
    <w:p w14:paraId="53C4B1F1" w14:textId="77777777" w:rsidR="002426B7" w:rsidRPr="002426B7" w:rsidRDefault="002426B7" w:rsidP="002426B7">
      <w:pPr>
        <w:ind w:left="360" w:firstLine="348"/>
        <w:jc w:val="both"/>
        <w:rPr>
          <w:rFonts w:ascii="Arial" w:hAnsi="Arial" w:cs="Arial"/>
          <w:b/>
          <w:sz w:val="22"/>
          <w:szCs w:val="22"/>
          <w:u w:val="single"/>
        </w:rPr>
      </w:pPr>
      <w:r w:rsidRPr="002426B7">
        <w:rPr>
          <w:rFonts w:ascii="Arial" w:hAnsi="Arial" w:cs="Arial"/>
          <w:b/>
          <w:sz w:val="22"/>
          <w:szCs w:val="22"/>
          <w:u w:val="single"/>
        </w:rPr>
        <w:t>5.2 Préparation de la table d’examen</w:t>
      </w:r>
    </w:p>
    <w:p w14:paraId="53C4B1F2" w14:textId="77777777" w:rsidR="002426B7" w:rsidRPr="002426B7" w:rsidRDefault="002426B7" w:rsidP="002426B7">
      <w:pPr>
        <w:ind w:left="360"/>
        <w:jc w:val="both"/>
        <w:rPr>
          <w:rFonts w:ascii="Arial" w:hAnsi="Arial" w:cs="Arial"/>
          <w:bCs/>
          <w:sz w:val="22"/>
          <w:szCs w:val="22"/>
        </w:rPr>
      </w:pPr>
    </w:p>
    <w:p w14:paraId="53C4B1F3" w14:textId="77777777" w:rsidR="002426B7" w:rsidRPr="00455FCA" w:rsidRDefault="002426B7" w:rsidP="002426B7">
      <w:pPr>
        <w:ind w:left="360"/>
        <w:jc w:val="both"/>
        <w:rPr>
          <w:rFonts w:asciiTheme="minorHAnsi" w:hAnsiTheme="minorHAnsi" w:cstheme="minorHAnsi"/>
          <w:bCs/>
          <w:sz w:val="22"/>
          <w:szCs w:val="22"/>
        </w:rPr>
      </w:pPr>
      <w:r w:rsidRPr="00455FCA">
        <w:rPr>
          <w:rFonts w:asciiTheme="minorHAnsi" w:hAnsiTheme="minorHAnsi" w:cstheme="minorHAnsi"/>
          <w:bCs/>
          <w:sz w:val="22"/>
          <w:szCs w:val="22"/>
        </w:rPr>
        <w:t>La table est préparée stérilement par l’I.D.E :</w:t>
      </w:r>
    </w:p>
    <w:p w14:paraId="285EDC9C" w14:textId="77777777" w:rsidR="006A05F0" w:rsidRDefault="006A05F0" w:rsidP="002426B7">
      <w:pPr>
        <w:numPr>
          <w:ilvl w:val="0"/>
          <w:numId w:val="22"/>
        </w:numPr>
        <w:jc w:val="both"/>
        <w:rPr>
          <w:rFonts w:asciiTheme="minorHAnsi" w:hAnsiTheme="minorHAnsi" w:cstheme="minorHAnsi"/>
          <w:bCs/>
          <w:sz w:val="22"/>
          <w:szCs w:val="22"/>
        </w:rPr>
        <w:sectPr w:rsidR="006A05F0" w:rsidSect="006A05F0">
          <w:type w:val="continuous"/>
          <w:pgSz w:w="11906" w:h="16838"/>
          <w:pgMar w:top="1417" w:right="1417" w:bottom="709" w:left="1417" w:header="720" w:footer="720" w:gutter="0"/>
          <w:cols w:space="720"/>
        </w:sectPr>
      </w:pPr>
    </w:p>
    <w:p w14:paraId="53C4B1F5" w14:textId="77777777" w:rsidR="002426B7" w:rsidRPr="00455FCA" w:rsidRDefault="002426B7" w:rsidP="002426B7">
      <w:pPr>
        <w:numPr>
          <w:ilvl w:val="0"/>
          <w:numId w:val="22"/>
        </w:numPr>
        <w:jc w:val="both"/>
        <w:rPr>
          <w:rFonts w:asciiTheme="minorHAnsi" w:hAnsiTheme="minorHAnsi" w:cstheme="minorHAnsi"/>
          <w:bCs/>
          <w:sz w:val="22"/>
          <w:szCs w:val="22"/>
        </w:rPr>
      </w:pPr>
      <w:r w:rsidRPr="00455FCA">
        <w:rPr>
          <w:rFonts w:asciiTheme="minorHAnsi" w:hAnsiTheme="minorHAnsi" w:cstheme="minorHAnsi"/>
          <w:bCs/>
          <w:sz w:val="22"/>
          <w:szCs w:val="22"/>
        </w:rPr>
        <w:t>Champ de table</w:t>
      </w:r>
    </w:p>
    <w:p w14:paraId="53C4B1F6" w14:textId="77777777" w:rsidR="002426B7" w:rsidRPr="00455FCA" w:rsidRDefault="002426B7" w:rsidP="002426B7">
      <w:pPr>
        <w:numPr>
          <w:ilvl w:val="0"/>
          <w:numId w:val="22"/>
        </w:numPr>
        <w:jc w:val="both"/>
        <w:rPr>
          <w:rFonts w:asciiTheme="minorHAnsi" w:hAnsiTheme="minorHAnsi" w:cstheme="minorHAnsi"/>
          <w:bCs/>
          <w:sz w:val="22"/>
          <w:szCs w:val="22"/>
        </w:rPr>
      </w:pPr>
      <w:r w:rsidRPr="00455FCA">
        <w:rPr>
          <w:rFonts w:asciiTheme="minorHAnsi" w:hAnsiTheme="minorHAnsi" w:cstheme="minorHAnsi"/>
          <w:bCs/>
          <w:sz w:val="22"/>
          <w:szCs w:val="22"/>
        </w:rPr>
        <w:t>2 jambières</w:t>
      </w:r>
    </w:p>
    <w:p w14:paraId="53C4B1F7" w14:textId="77777777" w:rsidR="002426B7" w:rsidRPr="00455FCA" w:rsidRDefault="002426B7" w:rsidP="002426B7">
      <w:pPr>
        <w:numPr>
          <w:ilvl w:val="0"/>
          <w:numId w:val="22"/>
        </w:numPr>
        <w:jc w:val="both"/>
        <w:rPr>
          <w:rFonts w:asciiTheme="minorHAnsi" w:hAnsiTheme="minorHAnsi" w:cstheme="minorHAnsi"/>
          <w:bCs/>
          <w:sz w:val="22"/>
          <w:szCs w:val="22"/>
        </w:rPr>
      </w:pPr>
      <w:r w:rsidRPr="00455FCA">
        <w:rPr>
          <w:rFonts w:asciiTheme="minorHAnsi" w:hAnsiTheme="minorHAnsi" w:cstheme="minorHAnsi"/>
          <w:bCs/>
          <w:sz w:val="22"/>
          <w:szCs w:val="22"/>
        </w:rPr>
        <w:t>1 champ fenêtré</w:t>
      </w:r>
    </w:p>
    <w:p w14:paraId="53C4B1F8" w14:textId="36AAA7DE" w:rsidR="002426B7" w:rsidRPr="00455FCA" w:rsidRDefault="002426B7" w:rsidP="002426B7">
      <w:pPr>
        <w:numPr>
          <w:ilvl w:val="0"/>
          <w:numId w:val="22"/>
        </w:numPr>
        <w:jc w:val="both"/>
        <w:rPr>
          <w:rFonts w:asciiTheme="minorHAnsi" w:hAnsiTheme="minorHAnsi" w:cstheme="minorHAnsi"/>
          <w:bCs/>
          <w:sz w:val="22"/>
          <w:szCs w:val="22"/>
        </w:rPr>
      </w:pPr>
      <w:r w:rsidRPr="00455FCA">
        <w:rPr>
          <w:rFonts w:asciiTheme="minorHAnsi" w:hAnsiTheme="minorHAnsi" w:cstheme="minorHAnsi"/>
          <w:bCs/>
          <w:sz w:val="22"/>
          <w:szCs w:val="22"/>
        </w:rPr>
        <w:t xml:space="preserve">2 cupules </w:t>
      </w:r>
    </w:p>
    <w:p w14:paraId="53C4B1FA" w14:textId="77777777" w:rsidR="002426B7" w:rsidRPr="00455FCA" w:rsidRDefault="002426B7" w:rsidP="002426B7">
      <w:pPr>
        <w:numPr>
          <w:ilvl w:val="0"/>
          <w:numId w:val="22"/>
        </w:numPr>
        <w:jc w:val="both"/>
        <w:rPr>
          <w:rFonts w:asciiTheme="minorHAnsi" w:hAnsiTheme="minorHAnsi" w:cstheme="minorHAnsi"/>
          <w:bCs/>
          <w:sz w:val="22"/>
          <w:szCs w:val="22"/>
        </w:rPr>
      </w:pPr>
      <w:r w:rsidRPr="00455FCA">
        <w:rPr>
          <w:rFonts w:asciiTheme="minorHAnsi" w:hAnsiTheme="minorHAnsi" w:cstheme="minorHAnsi"/>
          <w:bCs/>
          <w:sz w:val="22"/>
          <w:szCs w:val="22"/>
        </w:rPr>
        <w:t>1 aiguille de ponction</w:t>
      </w:r>
    </w:p>
    <w:p w14:paraId="53C4B1FB" w14:textId="77777777" w:rsidR="002426B7" w:rsidRPr="00455FCA" w:rsidRDefault="002426B7" w:rsidP="002426B7">
      <w:pPr>
        <w:numPr>
          <w:ilvl w:val="0"/>
          <w:numId w:val="22"/>
        </w:numPr>
        <w:jc w:val="both"/>
        <w:rPr>
          <w:rFonts w:asciiTheme="minorHAnsi" w:hAnsiTheme="minorHAnsi" w:cstheme="minorHAnsi"/>
          <w:bCs/>
          <w:sz w:val="22"/>
          <w:szCs w:val="22"/>
        </w:rPr>
      </w:pPr>
      <w:r w:rsidRPr="00455FCA">
        <w:rPr>
          <w:rFonts w:asciiTheme="minorHAnsi" w:hAnsiTheme="minorHAnsi" w:cstheme="minorHAnsi"/>
          <w:bCs/>
          <w:sz w:val="22"/>
          <w:szCs w:val="22"/>
        </w:rPr>
        <w:t>1 kit de ponction adaptable sur la sonde endovaginale</w:t>
      </w:r>
    </w:p>
    <w:p w14:paraId="53C4B1FC" w14:textId="77777777" w:rsidR="002426B7" w:rsidRPr="00455FCA" w:rsidRDefault="002426B7" w:rsidP="002426B7">
      <w:pPr>
        <w:numPr>
          <w:ilvl w:val="0"/>
          <w:numId w:val="22"/>
        </w:numPr>
        <w:jc w:val="both"/>
        <w:rPr>
          <w:rFonts w:asciiTheme="minorHAnsi" w:hAnsiTheme="minorHAnsi" w:cstheme="minorHAnsi"/>
          <w:bCs/>
          <w:sz w:val="22"/>
          <w:szCs w:val="22"/>
        </w:rPr>
      </w:pPr>
      <w:r w:rsidRPr="00455FCA">
        <w:rPr>
          <w:rFonts w:asciiTheme="minorHAnsi" w:hAnsiTheme="minorHAnsi" w:cstheme="minorHAnsi"/>
          <w:bCs/>
          <w:sz w:val="22"/>
          <w:szCs w:val="22"/>
        </w:rPr>
        <w:t>1 protection de sonde</w:t>
      </w:r>
    </w:p>
    <w:p w14:paraId="53C4B1FD" w14:textId="77777777" w:rsidR="002426B7" w:rsidRPr="00455FCA" w:rsidRDefault="002426B7" w:rsidP="002426B7">
      <w:pPr>
        <w:numPr>
          <w:ilvl w:val="0"/>
          <w:numId w:val="22"/>
        </w:numPr>
        <w:jc w:val="both"/>
        <w:rPr>
          <w:rFonts w:asciiTheme="minorHAnsi" w:hAnsiTheme="minorHAnsi" w:cstheme="minorHAnsi"/>
          <w:bCs/>
          <w:sz w:val="22"/>
          <w:szCs w:val="22"/>
        </w:rPr>
      </w:pPr>
      <w:r w:rsidRPr="00455FCA">
        <w:rPr>
          <w:rFonts w:asciiTheme="minorHAnsi" w:hAnsiTheme="minorHAnsi" w:cstheme="minorHAnsi"/>
          <w:bCs/>
          <w:sz w:val="22"/>
          <w:szCs w:val="22"/>
        </w:rPr>
        <w:t>1 spéculum</w:t>
      </w:r>
    </w:p>
    <w:p w14:paraId="53C4B1FF" w14:textId="77777777" w:rsidR="002426B7" w:rsidRPr="00455FCA" w:rsidRDefault="002426B7" w:rsidP="002426B7">
      <w:pPr>
        <w:numPr>
          <w:ilvl w:val="0"/>
          <w:numId w:val="22"/>
        </w:numPr>
        <w:jc w:val="both"/>
        <w:rPr>
          <w:rFonts w:asciiTheme="minorHAnsi" w:hAnsiTheme="minorHAnsi" w:cstheme="minorHAnsi"/>
          <w:bCs/>
          <w:sz w:val="22"/>
          <w:szCs w:val="22"/>
        </w:rPr>
      </w:pPr>
      <w:r w:rsidRPr="00455FCA">
        <w:rPr>
          <w:rFonts w:asciiTheme="minorHAnsi" w:hAnsiTheme="minorHAnsi" w:cstheme="minorHAnsi"/>
          <w:bCs/>
          <w:sz w:val="22"/>
          <w:szCs w:val="22"/>
        </w:rPr>
        <w:t>Gants stériles</w:t>
      </w:r>
    </w:p>
    <w:p w14:paraId="53C4B200" w14:textId="77777777" w:rsidR="002426B7" w:rsidRPr="00455FCA" w:rsidRDefault="002426B7" w:rsidP="002426B7">
      <w:pPr>
        <w:numPr>
          <w:ilvl w:val="0"/>
          <w:numId w:val="22"/>
        </w:numPr>
        <w:jc w:val="both"/>
        <w:rPr>
          <w:rFonts w:asciiTheme="minorHAnsi" w:hAnsiTheme="minorHAnsi" w:cstheme="minorHAnsi"/>
          <w:bCs/>
          <w:sz w:val="22"/>
          <w:szCs w:val="22"/>
        </w:rPr>
      </w:pPr>
      <w:r w:rsidRPr="00455FCA">
        <w:rPr>
          <w:rFonts w:asciiTheme="minorHAnsi" w:hAnsiTheme="minorHAnsi" w:cstheme="minorHAnsi"/>
          <w:bCs/>
          <w:sz w:val="22"/>
          <w:szCs w:val="22"/>
        </w:rPr>
        <w:t>Compresses stériles</w:t>
      </w:r>
    </w:p>
    <w:p w14:paraId="53C4B201" w14:textId="77777777" w:rsidR="002426B7" w:rsidRPr="00455FCA" w:rsidRDefault="002426B7" w:rsidP="002426B7">
      <w:pPr>
        <w:numPr>
          <w:ilvl w:val="0"/>
          <w:numId w:val="22"/>
        </w:numPr>
        <w:jc w:val="both"/>
        <w:rPr>
          <w:rFonts w:asciiTheme="minorHAnsi" w:hAnsiTheme="minorHAnsi" w:cstheme="minorHAnsi"/>
          <w:bCs/>
          <w:sz w:val="22"/>
          <w:szCs w:val="22"/>
        </w:rPr>
      </w:pPr>
      <w:r w:rsidRPr="00455FCA">
        <w:rPr>
          <w:rFonts w:asciiTheme="minorHAnsi" w:hAnsiTheme="minorHAnsi" w:cstheme="minorHAnsi"/>
          <w:bCs/>
          <w:sz w:val="22"/>
          <w:szCs w:val="22"/>
        </w:rPr>
        <w:t>Gel stérile</w:t>
      </w:r>
    </w:p>
    <w:p w14:paraId="53C4B203" w14:textId="4BF6D03B" w:rsidR="002426B7" w:rsidRDefault="002426B7" w:rsidP="002426B7">
      <w:pPr>
        <w:numPr>
          <w:ilvl w:val="0"/>
          <w:numId w:val="22"/>
        </w:numPr>
        <w:jc w:val="both"/>
        <w:rPr>
          <w:rFonts w:asciiTheme="minorHAnsi" w:hAnsiTheme="minorHAnsi" w:cstheme="minorHAnsi"/>
          <w:bCs/>
          <w:sz w:val="22"/>
          <w:szCs w:val="22"/>
        </w:rPr>
      </w:pPr>
      <w:r w:rsidRPr="00455FCA">
        <w:rPr>
          <w:rFonts w:asciiTheme="minorHAnsi" w:hAnsiTheme="minorHAnsi" w:cstheme="minorHAnsi"/>
          <w:bCs/>
          <w:sz w:val="22"/>
          <w:szCs w:val="22"/>
        </w:rPr>
        <w:t xml:space="preserve">1 plateau </w:t>
      </w:r>
    </w:p>
    <w:p w14:paraId="53C4B204" w14:textId="6A8BCFF5" w:rsidR="002426B7" w:rsidRDefault="002426B7" w:rsidP="002426B7">
      <w:pPr>
        <w:numPr>
          <w:ilvl w:val="0"/>
          <w:numId w:val="22"/>
        </w:numPr>
        <w:jc w:val="both"/>
        <w:rPr>
          <w:rFonts w:asciiTheme="minorHAnsi" w:hAnsiTheme="minorHAnsi" w:cstheme="minorHAnsi"/>
          <w:bCs/>
          <w:sz w:val="22"/>
          <w:szCs w:val="22"/>
        </w:rPr>
      </w:pPr>
      <w:r w:rsidRPr="00455FCA">
        <w:rPr>
          <w:rFonts w:asciiTheme="minorHAnsi" w:hAnsiTheme="minorHAnsi" w:cstheme="minorHAnsi"/>
          <w:bCs/>
          <w:sz w:val="22"/>
          <w:szCs w:val="22"/>
        </w:rPr>
        <w:t xml:space="preserve">Si patiente non anesthésiée : aiguille IM + seringue 10cc </w:t>
      </w:r>
      <w:proofErr w:type="spellStart"/>
      <w:r w:rsidRPr="00455FCA">
        <w:rPr>
          <w:rFonts w:asciiTheme="minorHAnsi" w:hAnsiTheme="minorHAnsi" w:cstheme="minorHAnsi"/>
          <w:bCs/>
          <w:sz w:val="22"/>
          <w:szCs w:val="22"/>
        </w:rPr>
        <w:t>luer</w:t>
      </w:r>
      <w:proofErr w:type="spellEnd"/>
      <w:r w:rsidRPr="00455FCA">
        <w:rPr>
          <w:rFonts w:asciiTheme="minorHAnsi" w:hAnsiTheme="minorHAnsi" w:cstheme="minorHAnsi"/>
          <w:bCs/>
          <w:sz w:val="22"/>
          <w:szCs w:val="22"/>
        </w:rPr>
        <w:t xml:space="preserve"> lock</w:t>
      </w:r>
    </w:p>
    <w:p w14:paraId="29DED35B" w14:textId="19CB0F61" w:rsidR="006A05F0" w:rsidRDefault="006A05F0" w:rsidP="002426B7">
      <w:pPr>
        <w:numPr>
          <w:ilvl w:val="0"/>
          <w:numId w:val="22"/>
        </w:numPr>
        <w:jc w:val="both"/>
        <w:rPr>
          <w:rFonts w:asciiTheme="minorHAnsi" w:hAnsiTheme="minorHAnsi" w:cstheme="minorHAnsi"/>
          <w:bCs/>
          <w:sz w:val="22"/>
          <w:szCs w:val="22"/>
        </w:rPr>
      </w:pPr>
      <w:r>
        <w:rPr>
          <w:rFonts w:asciiTheme="minorHAnsi" w:hAnsiTheme="minorHAnsi" w:cstheme="minorHAnsi"/>
          <w:bCs/>
          <w:sz w:val="22"/>
          <w:szCs w:val="22"/>
        </w:rPr>
        <w:t xml:space="preserve">1 pince à clamper </w:t>
      </w:r>
    </w:p>
    <w:p w14:paraId="5E53A4AA" w14:textId="2151DD9B" w:rsidR="006A05F0" w:rsidRDefault="006A05F0" w:rsidP="002426B7">
      <w:pPr>
        <w:numPr>
          <w:ilvl w:val="0"/>
          <w:numId w:val="22"/>
        </w:numPr>
        <w:jc w:val="both"/>
        <w:rPr>
          <w:rFonts w:asciiTheme="minorHAnsi" w:hAnsiTheme="minorHAnsi" w:cstheme="minorHAnsi"/>
          <w:bCs/>
          <w:sz w:val="22"/>
          <w:szCs w:val="22"/>
        </w:rPr>
      </w:pPr>
      <w:r>
        <w:rPr>
          <w:rFonts w:asciiTheme="minorHAnsi" w:hAnsiTheme="minorHAnsi" w:cstheme="minorHAnsi"/>
          <w:bCs/>
          <w:sz w:val="22"/>
          <w:szCs w:val="22"/>
        </w:rPr>
        <w:t xml:space="preserve">Une guide stérile </w:t>
      </w:r>
    </w:p>
    <w:p w14:paraId="4C98835E" w14:textId="5A6323BC" w:rsidR="006A05F0" w:rsidRPr="00455FCA" w:rsidRDefault="006A05F0" w:rsidP="002426B7">
      <w:pPr>
        <w:numPr>
          <w:ilvl w:val="0"/>
          <w:numId w:val="22"/>
        </w:numPr>
        <w:jc w:val="both"/>
        <w:rPr>
          <w:rFonts w:asciiTheme="minorHAnsi" w:hAnsiTheme="minorHAnsi" w:cstheme="minorHAnsi"/>
          <w:bCs/>
          <w:sz w:val="22"/>
          <w:szCs w:val="22"/>
        </w:rPr>
      </w:pPr>
      <w:r>
        <w:rPr>
          <w:rFonts w:asciiTheme="minorHAnsi" w:hAnsiTheme="minorHAnsi" w:cstheme="minorHAnsi"/>
          <w:bCs/>
          <w:sz w:val="22"/>
          <w:szCs w:val="22"/>
        </w:rPr>
        <w:t xml:space="preserve">1 blouse stérile (ponctionneur) </w:t>
      </w:r>
    </w:p>
    <w:p w14:paraId="5A420312" w14:textId="77777777" w:rsidR="006A05F0" w:rsidRDefault="006A05F0">
      <w:pPr>
        <w:rPr>
          <w:rFonts w:ascii="Arial" w:hAnsi="Arial" w:cs="Arial"/>
          <w:bCs/>
          <w:sz w:val="22"/>
          <w:szCs w:val="22"/>
        </w:rPr>
        <w:sectPr w:rsidR="006A05F0" w:rsidSect="006A05F0">
          <w:type w:val="continuous"/>
          <w:pgSz w:w="11906" w:h="16838"/>
          <w:pgMar w:top="1417" w:right="1417" w:bottom="709" w:left="1417" w:header="720" w:footer="720" w:gutter="0"/>
          <w:cols w:num="2" w:space="720"/>
        </w:sectPr>
      </w:pPr>
    </w:p>
    <w:p w14:paraId="53C4B205" w14:textId="77777777" w:rsidR="002426B7" w:rsidRDefault="002426B7">
      <w:pPr>
        <w:rPr>
          <w:rFonts w:ascii="Arial" w:hAnsi="Arial" w:cs="Arial"/>
          <w:bCs/>
          <w:sz w:val="22"/>
          <w:szCs w:val="22"/>
        </w:rPr>
      </w:pPr>
      <w:r>
        <w:rPr>
          <w:rFonts w:ascii="Arial" w:hAnsi="Arial" w:cs="Arial"/>
          <w:bCs/>
          <w:sz w:val="22"/>
          <w:szCs w:val="22"/>
        </w:rPr>
        <w:br w:type="page"/>
      </w:r>
    </w:p>
    <w:p w14:paraId="53C4B207" w14:textId="77777777" w:rsidR="002426B7" w:rsidRPr="002426B7" w:rsidRDefault="002426B7" w:rsidP="002426B7">
      <w:pPr>
        <w:ind w:left="360" w:firstLine="348"/>
        <w:jc w:val="both"/>
        <w:rPr>
          <w:rFonts w:ascii="Arial" w:hAnsi="Arial" w:cs="Arial"/>
          <w:b/>
          <w:sz w:val="22"/>
          <w:szCs w:val="22"/>
          <w:u w:val="single"/>
        </w:rPr>
      </w:pPr>
      <w:r w:rsidRPr="002426B7">
        <w:rPr>
          <w:rFonts w:ascii="Arial" w:hAnsi="Arial" w:cs="Arial"/>
          <w:b/>
          <w:sz w:val="22"/>
          <w:szCs w:val="22"/>
          <w:u w:val="single"/>
        </w:rPr>
        <w:lastRenderedPageBreak/>
        <w:t>5.3 Hygiène des mains</w:t>
      </w:r>
    </w:p>
    <w:p w14:paraId="53C4B208" w14:textId="77777777" w:rsidR="002426B7" w:rsidRPr="002426B7" w:rsidRDefault="002426B7" w:rsidP="002426B7">
      <w:pPr>
        <w:ind w:left="360"/>
        <w:jc w:val="both"/>
        <w:rPr>
          <w:rFonts w:ascii="Arial" w:hAnsi="Arial" w:cs="Arial"/>
          <w:bCs/>
          <w:sz w:val="22"/>
          <w:szCs w:val="22"/>
        </w:rPr>
      </w:pPr>
    </w:p>
    <w:p w14:paraId="53C4B209" w14:textId="28A90F76" w:rsidR="002426B7" w:rsidRPr="00455FCA" w:rsidRDefault="002426B7" w:rsidP="006A05F0">
      <w:pPr>
        <w:ind w:left="360"/>
        <w:jc w:val="both"/>
        <w:rPr>
          <w:rFonts w:asciiTheme="minorHAnsi" w:hAnsiTheme="minorHAnsi" w:cstheme="minorHAnsi"/>
          <w:bCs/>
          <w:sz w:val="22"/>
          <w:szCs w:val="22"/>
        </w:rPr>
      </w:pPr>
      <w:proofErr w:type="gramStart"/>
      <w:r w:rsidRPr="00455FCA">
        <w:rPr>
          <w:rFonts w:asciiTheme="minorHAnsi" w:hAnsiTheme="minorHAnsi" w:cstheme="minorHAnsi"/>
          <w:bCs/>
          <w:sz w:val="22"/>
          <w:szCs w:val="22"/>
        </w:rPr>
        <w:t>L’I.D.E</w:t>
      </w:r>
      <w:proofErr w:type="gramEnd"/>
      <w:r w:rsidRPr="00455FCA">
        <w:rPr>
          <w:rFonts w:asciiTheme="minorHAnsi" w:hAnsiTheme="minorHAnsi" w:cstheme="minorHAnsi"/>
          <w:bCs/>
          <w:sz w:val="22"/>
          <w:szCs w:val="22"/>
        </w:rPr>
        <w:t xml:space="preserve"> qui assiste le médecin préleveur ainsi que ce dernier effectuent une friction chirurgicale des mains conformément au protocole</w:t>
      </w:r>
      <w:r w:rsidR="00166CBE">
        <w:rPr>
          <w:rFonts w:asciiTheme="minorHAnsi" w:hAnsiTheme="minorHAnsi" w:cstheme="minorHAnsi"/>
          <w:bCs/>
          <w:sz w:val="22"/>
          <w:szCs w:val="22"/>
        </w:rPr>
        <w:t xml:space="preserve"> </w:t>
      </w:r>
      <w:r w:rsidR="006A05F0">
        <w:rPr>
          <w:rFonts w:asciiTheme="minorHAnsi" w:hAnsiTheme="minorHAnsi" w:cstheme="minorHAnsi"/>
          <w:bCs/>
          <w:sz w:val="22"/>
          <w:szCs w:val="22"/>
        </w:rPr>
        <w:t>« </w:t>
      </w:r>
      <w:r w:rsidRPr="006A05F0">
        <w:rPr>
          <w:rFonts w:asciiTheme="minorHAnsi" w:hAnsiTheme="minorHAnsi" w:cstheme="minorHAnsi"/>
          <w:bCs/>
          <w:i/>
          <w:iCs/>
          <w:sz w:val="22"/>
          <w:szCs w:val="22"/>
        </w:rPr>
        <w:t>Hygiène des main</w:t>
      </w:r>
      <w:r w:rsidR="006A05F0" w:rsidRPr="006A05F0">
        <w:rPr>
          <w:rFonts w:asciiTheme="minorHAnsi" w:hAnsiTheme="minorHAnsi" w:cstheme="minorHAnsi"/>
          <w:bCs/>
          <w:i/>
          <w:iCs/>
          <w:sz w:val="22"/>
          <w:szCs w:val="22"/>
        </w:rPr>
        <w:t>s</w:t>
      </w:r>
      <w:r w:rsidR="006A05F0">
        <w:rPr>
          <w:rFonts w:asciiTheme="minorHAnsi" w:hAnsiTheme="minorHAnsi" w:cstheme="minorHAnsi"/>
          <w:bCs/>
          <w:sz w:val="22"/>
          <w:szCs w:val="22"/>
        </w:rPr>
        <w:t> »</w:t>
      </w:r>
      <w:r w:rsidRPr="00455FCA">
        <w:rPr>
          <w:rFonts w:asciiTheme="minorHAnsi" w:hAnsiTheme="minorHAnsi" w:cstheme="minorHAnsi"/>
          <w:bCs/>
          <w:sz w:val="22"/>
          <w:szCs w:val="22"/>
        </w:rPr>
        <w:t xml:space="preserve"> dans la salle de prélèvement. </w:t>
      </w:r>
    </w:p>
    <w:p w14:paraId="53C4B20A" w14:textId="251262EC" w:rsidR="002426B7" w:rsidRPr="00320148" w:rsidRDefault="00320148" w:rsidP="006A05F0">
      <w:pPr>
        <w:ind w:left="360"/>
        <w:jc w:val="both"/>
        <w:rPr>
          <w:rFonts w:asciiTheme="minorHAnsi" w:hAnsiTheme="minorHAnsi" w:cstheme="minorHAnsi"/>
          <w:bCs/>
          <w:sz w:val="22"/>
          <w:szCs w:val="22"/>
        </w:rPr>
      </w:pPr>
      <w:r w:rsidRPr="00320148">
        <w:rPr>
          <w:rFonts w:asciiTheme="minorHAnsi" w:hAnsiTheme="minorHAnsi" w:cstheme="minorHAnsi"/>
          <w:bCs/>
          <w:sz w:val="22"/>
          <w:szCs w:val="22"/>
        </w:rPr>
        <w:t xml:space="preserve">Tous les professionnels intervenant dans la prise en charge respecteront </w:t>
      </w:r>
      <w:r w:rsidR="002426B7" w:rsidRPr="00320148">
        <w:rPr>
          <w:rFonts w:asciiTheme="minorHAnsi" w:hAnsiTheme="minorHAnsi" w:cstheme="minorHAnsi"/>
          <w:bCs/>
          <w:sz w:val="22"/>
          <w:szCs w:val="22"/>
        </w:rPr>
        <w:t xml:space="preserve">les indications </w:t>
      </w:r>
      <w:r w:rsidRPr="00320148">
        <w:rPr>
          <w:rFonts w:asciiTheme="minorHAnsi" w:hAnsiTheme="minorHAnsi" w:cstheme="minorHAnsi"/>
          <w:bCs/>
          <w:sz w:val="22"/>
          <w:szCs w:val="22"/>
        </w:rPr>
        <w:t xml:space="preserve">et la technique </w:t>
      </w:r>
      <w:r w:rsidR="002426B7" w:rsidRPr="00320148">
        <w:rPr>
          <w:rFonts w:asciiTheme="minorHAnsi" w:hAnsiTheme="minorHAnsi" w:cstheme="minorHAnsi"/>
          <w:bCs/>
          <w:sz w:val="22"/>
          <w:szCs w:val="22"/>
        </w:rPr>
        <w:t xml:space="preserve">de la friction </w:t>
      </w:r>
      <w:r w:rsidRPr="00320148">
        <w:rPr>
          <w:rFonts w:asciiTheme="minorHAnsi" w:hAnsiTheme="minorHAnsi" w:cstheme="minorHAnsi"/>
          <w:bCs/>
          <w:sz w:val="22"/>
          <w:szCs w:val="22"/>
        </w:rPr>
        <w:t>hydro alcoolique</w:t>
      </w:r>
      <w:r w:rsidR="002426B7" w:rsidRPr="00320148">
        <w:rPr>
          <w:rFonts w:asciiTheme="minorHAnsi" w:hAnsiTheme="minorHAnsi" w:cstheme="minorHAnsi"/>
          <w:bCs/>
          <w:sz w:val="22"/>
          <w:szCs w:val="22"/>
        </w:rPr>
        <w:t>.</w:t>
      </w:r>
    </w:p>
    <w:p w14:paraId="53C4B20B" w14:textId="77777777" w:rsidR="002426B7" w:rsidRDefault="002426B7" w:rsidP="002426B7">
      <w:pPr>
        <w:ind w:left="360"/>
        <w:jc w:val="both"/>
        <w:rPr>
          <w:rFonts w:ascii="Arial" w:hAnsi="Arial" w:cs="Arial"/>
          <w:bCs/>
          <w:sz w:val="22"/>
          <w:szCs w:val="22"/>
        </w:rPr>
      </w:pPr>
    </w:p>
    <w:p w14:paraId="78E53344" w14:textId="77777777" w:rsidR="003073DF" w:rsidRPr="002426B7" w:rsidRDefault="003073DF" w:rsidP="002426B7">
      <w:pPr>
        <w:ind w:left="360"/>
        <w:jc w:val="both"/>
        <w:rPr>
          <w:rFonts w:ascii="Arial" w:hAnsi="Arial" w:cs="Arial"/>
          <w:bCs/>
          <w:sz w:val="22"/>
          <w:szCs w:val="22"/>
        </w:rPr>
      </w:pPr>
    </w:p>
    <w:p w14:paraId="53C4B20C" w14:textId="02B7130E" w:rsidR="002426B7" w:rsidRPr="002426B7" w:rsidRDefault="002426B7" w:rsidP="002426B7">
      <w:pPr>
        <w:ind w:left="360" w:firstLine="348"/>
        <w:jc w:val="both"/>
        <w:rPr>
          <w:rFonts w:ascii="Arial" w:hAnsi="Arial" w:cs="Arial"/>
          <w:b/>
          <w:sz w:val="22"/>
          <w:szCs w:val="22"/>
        </w:rPr>
      </w:pPr>
      <w:r w:rsidRPr="002426B7">
        <w:rPr>
          <w:rFonts w:ascii="Arial" w:hAnsi="Arial" w:cs="Arial"/>
          <w:b/>
          <w:sz w:val="22"/>
          <w:szCs w:val="22"/>
          <w:u w:val="single"/>
        </w:rPr>
        <w:t>5.4 Préparation de la sonde d’échographie</w:t>
      </w:r>
      <w:r w:rsidR="008819E2">
        <w:rPr>
          <w:rFonts w:ascii="Arial" w:hAnsi="Arial" w:cs="Arial"/>
          <w:b/>
          <w:sz w:val="22"/>
          <w:szCs w:val="22"/>
          <w:u w:val="single"/>
        </w:rPr>
        <w:t xml:space="preserve"> </w:t>
      </w:r>
    </w:p>
    <w:p w14:paraId="53C4B20D" w14:textId="77777777" w:rsidR="002426B7" w:rsidRPr="002426B7" w:rsidRDefault="002426B7" w:rsidP="002426B7">
      <w:pPr>
        <w:ind w:left="360"/>
        <w:jc w:val="both"/>
        <w:rPr>
          <w:rFonts w:ascii="Arial" w:hAnsi="Arial" w:cs="Arial"/>
          <w:bCs/>
          <w:sz w:val="22"/>
          <w:szCs w:val="22"/>
        </w:rPr>
      </w:pPr>
    </w:p>
    <w:p w14:paraId="53C4B20E" w14:textId="77777777" w:rsidR="002426B7" w:rsidRPr="00455FCA" w:rsidRDefault="002426B7" w:rsidP="002426B7">
      <w:pPr>
        <w:ind w:left="360"/>
        <w:jc w:val="both"/>
        <w:rPr>
          <w:rFonts w:asciiTheme="minorHAnsi" w:hAnsiTheme="minorHAnsi" w:cstheme="minorHAnsi"/>
          <w:bCs/>
          <w:sz w:val="22"/>
          <w:szCs w:val="22"/>
        </w:rPr>
      </w:pPr>
      <w:r w:rsidRPr="00455FCA">
        <w:rPr>
          <w:rFonts w:asciiTheme="minorHAnsi" w:hAnsiTheme="minorHAnsi" w:cstheme="minorHAnsi"/>
          <w:bCs/>
          <w:sz w:val="22"/>
          <w:szCs w:val="22"/>
        </w:rPr>
        <w:t>La préparation de la sonde d’échographie est effectuée par l’I.D.E qui, munie de gants stériles, enveloppe la sonde avec une protection après avoir déposé le gel stérile, et adapte le kit de ponction.</w:t>
      </w:r>
    </w:p>
    <w:p w14:paraId="53C4B20F" w14:textId="3505D070" w:rsidR="002426B7" w:rsidRPr="00455FCA" w:rsidRDefault="002426B7" w:rsidP="002426B7">
      <w:pPr>
        <w:ind w:left="360"/>
        <w:jc w:val="both"/>
        <w:rPr>
          <w:rFonts w:asciiTheme="minorHAnsi" w:hAnsiTheme="minorHAnsi" w:cstheme="minorHAnsi"/>
          <w:bCs/>
          <w:sz w:val="22"/>
          <w:szCs w:val="22"/>
        </w:rPr>
      </w:pPr>
      <w:r w:rsidRPr="00455FCA">
        <w:rPr>
          <w:rFonts w:asciiTheme="minorHAnsi" w:hAnsiTheme="minorHAnsi" w:cstheme="minorHAnsi"/>
          <w:bCs/>
          <w:sz w:val="22"/>
          <w:szCs w:val="22"/>
        </w:rPr>
        <w:t xml:space="preserve">La sonde est entretenue entre chaque patiente grâce à des lingettes désinfectantes, selon les modalités décrites dans le protocole </w:t>
      </w:r>
      <w:r w:rsidR="008819E2">
        <w:rPr>
          <w:rFonts w:asciiTheme="minorHAnsi" w:hAnsiTheme="minorHAnsi" w:cstheme="minorHAnsi"/>
          <w:bCs/>
          <w:sz w:val="22"/>
          <w:szCs w:val="22"/>
        </w:rPr>
        <w:t>dédié.</w:t>
      </w:r>
    </w:p>
    <w:p w14:paraId="53C4B210" w14:textId="77777777" w:rsidR="002426B7" w:rsidRDefault="002426B7" w:rsidP="002426B7">
      <w:pPr>
        <w:ind w:left="360"/>
        <w:jc w:val="both"/>
        <w:rPr>
          <w:rFonts w:ascii="Arial" w:hAnsi="Arial" w:cs="Arial"/>
          <w:bCs/>
          <w:sz w:val="22"/>
          <w:szCs w:val="22"/>
        </w:rPr>
      </w:pPr>
    </w:p>
    <w:p w14:paraId="0BEC9FC8" w14:textId="77777777" w:rsidR="003073DF" w:rsidRPr="002426B7" w:rsidRDefault="003073DF" w:rsidP="002426B7">
      <w:pPr>
        <w:ind w:left="360"/>
        <w:jc w:val="both"/>
        <w:rPr>
          <w:rFonts w:ascii="Arial" w:hAnsi="Arial" w:cs="Arial"/>
          <w:bCs/>
          <w:sz w:val="22"/>
          <w:szCs w:val="22"/>
        </w:rPr>
      </w:pPr>
    </w:p>
    <w:p w14:paraId="53C4B211" w14:textId="77777777" w:rsidR="002426B7" w:rsidRPr="002426B7" w:rsidRDefault="002426B7" w:rsidP="002426B7">
      <w:pPr>
        <w:ind w:left="360" w:firstLine="348"/>
        <w:jc w:val="both"/>
        <w:rPr>
          <w:rFonts w:ascii="Arial" w:hAnsi="Arial" w:cs="Arial"/>
          <w:b/>
          <w:sz w:val="22"/>
          <w:szCs w:val="22"/>
          <w:u w:val="single"/>
        </w:rPr>
      </w:pPr>
      <w:r w:rsidRPr="002426B7">
        <w:rPr>
          <w:rFonts w:ascii="Arial" w:hAnsi="Arial" w:cs="Arial"/>
          <w:b/>
          <w:sz w:val="22"/>
          <w:szCs w:val="22"/>
          <w:u w:val="single"/>
        </w:rPr>
        <w:t>5.5 Déroulement de la ponction folliculaire</w:t>
      </w:r>
    </w:p>
    <w:p w14:paraId="53C4B212" w14:textId="77777777" w:rsidR="002426B7" w:rsidRPr="002426B7" w:rsidRDefault="002426B7" w:rsidP="002426B7">
      <w:pPr>
        <w:ind w:left="360"/>
        <w:jc w:val="both"/>
        <w:rPr>
          <w:rFonts w:ascii="Arial" w:hAnsi="Arial" w:cs="Arial"/>
          <w:bCs/>
          <w:sz w:val="22"/>
          <w:szCs w:val="22"/>
        </w:rPr>
      </w:pPr>
    </w:p>
    <w:p w14:paraId="4DB182B2" w14:textId="77777777" w:rsidR="00302E60" w:rsidRPr="00302E60" w:rsidRDefault="00302E60" w:rsidP="00302E60">
      <w:pPr>
        <w:ind w:left="360" w:right="-426"/>
        <w:jc w:val="both"/>
        <w:rPr>
          <w:rFonts w:asciiTheme="minorHAnsi" w:hAnsiTheme="minorHAnsi" w:cstheme="minorHAnsi"/>
          <w:b/>
          <w:bCs/>
          <w:i/>
          <w:sz w:val="22"/>
          <w:szCs w:val="22"/>
        </w:rPr>
      </w:pPr>
      <w:r w:rsidRPr="00302E60">
        <w:rPr>
          <w:rFonts w:asciiTheme="minorHAnsi" w:hAnsiTheme="minorHAnsi" w:cstheme="minorHAnsi"/>
          <w:b/>
          <w:bCs/>
          <w:i/>
          <w:sz w:val="22"/>
          <w:szCs w:val="22"/>
        </w:rPr>
        <w:t xml:space="preserve">Avant la ponction, les mallettes thermostatées sont toujours branchées. Par sécurité, une vérification de la température est effectuée avant le début des ponctions : elle doit être entre 36,5 °C et 37,5°C. </w:t>
      </w:r>
    </w:p>
    <w:p w14:paraId="2DEFCA18" w14:textId="77777777" w:rsidR="00302E60" w:rsidRDefault="00302E60" w:rsidP="00302E60">
      <w:pPr>
        <w:ind w:left="360" w:right="-426"/>
        <w:jc w:val="both"/>
        <w:rPr>
          <w:rFonts w:asciiTheme="minorHAnsi" w:hAnsiTheme="minorHAnsi" w:cstheme="minorHAnsi"/>
          <w:bCs/>
          <w:sz w:val="22"/>
          <w:szCs w:val="22"/>
        </w:rPr>
      </w:pPr>
    </w:p>
    <w:p w14:paraId="53C4B213" w14:textId="318E840A" w:rsidR="002426B7" w:rsidRPr="00455FCA" w:rsidRDefault="006A05F0" w:rsidP="00302E60">
      <w:pPr>
        <w:ind w:left="360" w:right="-426"/>
        <w:jc w:val="both"/>
        <w:rPr>
          <w:rFonts w:asciiTheme="minorHAnsi" w:hAnsiTheme="minorHAnsi" w:cstheme="minorHAnsi"/>
          <w:bCs/>
          <w:sz w:val="22"/>
          <w:szCs w:val="22"/>
        </w:rPr>
      </w:pPr>
      <w:r>
        <w:rPr>
          <w:rFonts w:asciiTheme="minorHAnsi" w:hAnsiTheme="minorHAnsi" w:cstheme="minorHAnsi"/>
          <w:bCs/>
          <w:sz w:val="22"/>
          <w:szCs w:val="22"/>
        </w:rPr>
        <w:t>L’ASD</w:t>
      </w:r>
      <w:r w:rsidR="002426B7" w:rsidRPr="00455FCA">
        <w:rPr>
          <w:rFonts w:asciiTheme="minorHAnsi" w:hAnsiTheme="minorHAnsi" w:cstheme="minorHAnsi"/>
          <w:bCs/>
          <w:sz w:val="22"/>
          <w:szCs w:val="22"/>
        </w:rPr>
        <w:t xml:space="preserve"> </w:t>
      </w:r>
      <w:r w:rsidRPr="00455FCA">
        <w:rPr>
          <w:rFonts w:asciiTheme="minorHAnsi" w:hAnsiTheme="minorHAnsi" w:cstheme="minorHAnsi"/>
          <w:bCs/>
          <w:sz w:val="22"/>
          <w:szCs w:val="22"/>
        </w:rPr>
        <w:t>coordonnatrice</w:t>
      </w:r>
      <w:r w:rsidR="002426B7" w:rsidRPr="00455FCA">
        <w:rPr>
          <w:rFonts w:asciiTheme="minorHAnsi" w:hAnsiTheme="minorHAnsi" w:cstheme="minorHAnsi"/>
          <w:bCs/>
          <w:sz w:val="22"/>
          <w:szCs w:val="22"/>
        </w:rPr>
        <w:t xml:space="preserve"> de salle remplit la check</w:t>
      </w:r>
      <w:r>
        <w:rPr>
          <w:rFonts w:asciiTheme="minorHAnsi" w:hAnsiTheme="minorHAnsi" w:cstheme="minorHAnsi"/>
          <w:bCs/>
          <w:sz w:val="22"/>
          <w:szCs w:val="22"/>
        </w:rPr>
        <w:t>-</w:t>
      </w:r>
      <w:r w:rsidR="002426B7" w:rsidRPr="00455FCA">
        <w:rPr>
          <w:rFonts w:asciiTheme="minorHAnsi" w:hAnsiTheme="minorHAnsi" w:cstheme="minorHAnsi"/>
          <w:bCs/>
          <w:sz w:val="22"/>
          <w:szCs w:val="22"/>
        </w:rPr>
        <w:t>list selon les modalités prévues, c'est-à-dire après vérifications orales en présence du médecin, de l’anesthésiste et de l’équipe paramédicale.</w:t>
      </w:r>
    </w:p>
    <w:p w14:paraId="53C4B214" w14:textId="77777777" w:rsidR="002426B7" w:rsidRDefault="002426B7" w:rsidP="002426B7">
      <w:pPr>
        <w:ind w:left="360"/>
        <w:jc w:val="both"/>
        <w:rPr>
          <w:rFonts w:asciiTheme="minorHAnsi" w:hAnsiTheme="minorHAnsi" w:cstheme="minorHAnsi"/>
          <w:bCs/>
          <w:sz w:val="22"/>
          <w:szCs w:val="22"/>
        </w:rPr>
      </w:pPr>
    </w:p>
    <w:p w14:paraId="53C4B215" w14:textId="296CB498" w:rsidR="002426B7" w:rsidRDefault="002426B7" w:rsidP="002426B7">
      <w:pPr>
        <w:ind w:left="360"/>
        <w:jc w:val="both"/>
        <w:rPr>
          <w:rFonts w:asciiTheme="minorHAnsi" w:hAnsiTheme="minorHAnsi" w:cstheme="minorHAnsi"/>
          <w:bCs/>
          <w:sz w:val="22"/>
          <w:szCs w:val="22"/>
        </w:rPr>
      </w:pPr>
      <w:r w:rsidRPr="00455FCA">
        <w:rPr>
          <w:rFonts w:asciiTheme="minorHAnsi" w:hAnsiTheme="minorHAnsi" w:cstheme="minorHAnsi"/>
          <w:bCs/>
          <w:sz w:val="22"/>
          <w:szCs w:val="22"/>
        </w:rPr>
        <w:t>La check</w:t>
      </w:r>
      <w:r w:rsidR="006A05F0">
        <w:rPr>
          <w:rFonts w:asciiTheme="minorHAnsi" w:hAnsiTheme="minorHAnsi" w:cstheme="minorHAnsi"/>
          <w:bCs/>
          <w:sz w:val="22"/>
          <w:szCs w:val="22"/>
        </w:rPr>
        <w:t>-</w:t>
      </w:r>
      <w:r w:rsidRPr="00455FCA">
        <w:rPr>
          <w:rFonts w:asciiTheme="minorHAnsi" w:hAnsiTheme="minorHAnsi" w:cstheme="minorHAnsi"/>
          <w:bCs/>
          <w:sz w:val="22"/>
          <w:szCs w:val="22"/>
        </w:rPr>
        <w:t>list</w:t>
      </w:r>
      <w:r w:rsidR="003504F9">
        <w:rPr>
          <w:rFonts w:asciiTheme="minorHAnsi" w:hAnsiTheme="minorHAnsi" w:cstheme="minorHAnsi"/>
          <w:bCs/>
          <w:sz w:val="22"/>
          <w:szCs w:val="22"/>
        </w:rPr>
        <w:t xml:space="preserve"> présente dans le dossier d’anesthésie de la patiente</w:t>
      </w:r>
      <w:r w:rsidRPr="00455FCA">
        <w:rPr>
          <w:rFonts w:asciiTheme="minorHAnsi" w:hAnsiTheme="minorHAnsi" w:cstheme="minorHAnsi"/>
          <w:bCs/>
          <w:sz w:val="22"/>
          <w:szCs w:val="22"/>
        </w:rPr>
        <w:t xml:space="preserve"> est paraphée par </w:t>
      </w:r>
      <w:r w:rsidR="003504F9">
        <w:rPr>
          <w:rFonts w:asciiTheme="minorHAnsi" w:hAnsiTheme="minorHAnsi" w:cstheme="minorHAnsi"/>
          <w:bCs/>
          <w:sz w:val="22"/>
          <w:szCs w:val="22"/>
        </w:rPr>
        <w:t>l’IDE.</w:t>
      </w:r>
    </w:p>
    <w:p w14:paraId="231C13BD" w14:textId="77777777" w:rsidR="00320148" w:rsidRPr="00455FCA" w:rsidRDefault="00320148" w:rsidP="002426B7">
      <w:pPr>
        <w:ind w:left="360"/>
        <w:jc w:val="both"/>
        <w:rPr>
          <w:rFonts w:asciiTheme="minorHAnsi" w:hAnsiTheme="minorHAnsi" w:cstheme="minorHAnsi"/>
          <w:bCs/>
          <w:sz w:val="22"/>
          <w:szCs w:val="22"/>
        </w:rPr>
      </w:pPr>
    </w:p>
    <w:p w14:paraId="53C4B216" w14:textId="072DFF7F" w:rsidR="002426B7" w:rsidRPr="00455FCA" w:rsidRDefault="002426B7" w:rsidP="006A05F0">
      <w:pPr>
        <w:shd w:val="clear" w:color="auto" w:fill="DBE5F1" w:themeFill="accent1" w:themeFillTint="33"/>
        <w:ind w:firstLine="360"/>
        <w:jc w:val="both"/>
        <w:rPr>
          <w:rFonts w:asciiTheme="minorHAnsi" w:hAnsiTheme="minorHAnsi" w:cstheme="minorHAnsi"/>
          <w:bCs/>
          <w:sz w:val="22"/>
          <w:szCs w:val="22"/>
        </w:rPr>
      </w:pPr>
      <w:r w:rsidRPr="00455FCA">
        <w:rPr>
          <w:rFonts w:asciiTheme="minorHAnsi" w:hAnsiTheme="minorHAnsi" w:cstheme="minorHAnsi"/>
          <w:bCs/>
          <w:sz w:val="22"/>
          <w:szCs w:val="22"/>
        </w:rPr>
        <w:t>IDE</w:t>
      </w:r>
      <w:r w:rsidRPr="00455FCA">
        <w:rPr>
          <w:rFonts w:asciiTheme="minorHAnsi" w:hAnsiTheme="minorHAnsi" w:cstheme="minorHAnsi"/>
          <w:bCs/>
          <w:sz w:val="22"/>
          <w:szCs w:val="22"/>
        </w:rPr>
        <w:tab/>
      </w:r>
      <w:r w:rsidR="00320148">
        <w:rPr>
          <w:rFonts w:asciiTheme="minorHAnsi" w:hAnsiTheme="minorHAnsi" w:cstheme="minorHAnsi"/>
          <w:bCs/>
          <w:sz w:val="22"/>
          <w:szCs w:val="22"/>
        </w:rPr>
        <w:tab/>
      </w:r>
      <w:r w:rsidRPr="00455FCA">
        <w:rPr>
          <w:rFonts w:asciiTheme="minorHAnsi" w:hAnsiTheme="minorHAnsi" w:cstheme="minorHAnsi"/>
          <w:bCs/>
          <w:sz w:val="22"/>
          <w:szCs w:val="22"/>
        </w:rPr>
        <w:t>Friction hydro alcoolique des mains</w:t>
      </w:r>
    </w:p>
    <w:p w14:paraId="53C4B217" w14:textId="5C29F956" w:rsidR="002426B7" w:rsidRPr="00455FCA" w:rsidRDefault="002426B7" w:rsidP="00320148">
      <w:pPr>
        <w:ind w:left="372" w:right="-426"/>
        <w:jc w:val="both"/>
        <w:rPr>
          <w:rFonts w:asciiTheme="minorHAnsi" w:hAnsiTheme="minorHAnsi" w:cstheme="minorHAnsi"/>
          <w:bCs/>
          <w:sz w:val="22"/>
          <w:szCs w:val="22"/>
        </w:rPr>
      </w:pPr>
      <w:r w:rsidRPr="00455FCA">
        <w:rPr>
          <w:rFonts w:asciiTheme="minorHAnsi" w:hAnsiTheme="minorHAnsi" w:cstheme="minorHAnsi"/>
          <w:bCs/>
          <w:sz w:val="22"/>
          <w:szCs w:val="22"/>
        </w:rPr>
        <w:t>IDE</w:t>
      </w:r>
      <w:r w:rsidR="00320148">
        <w:rPr>
          <w:rFonts w:asciiTheme="minorHAnsi" w:hAnsiTheme="minorHAnsi" w:cstheme="minorHAnsi"/>
          <w:bCs/>
          <w:sz w:val="22"/>
          <w:szCs w:val="22"/>
        </w:rPr>
        <w:tab/>
      </w:r>
      <w:r w:rsidR="006A05F0">
        <w:rPr>
          <w:rFonts w:asciiTheme="minorHAnsi" w:hAnsiTheme="minorHAnsi" w:cstheme="minorHAnsi"/>
          <w:bCs/>
          <w:sz w:val="22"/>
          <w:szCs w:val="22"/>
        </w:rPr>
        <w:t>+ ASD</w:t>
      </w:r>
      <w:r w:rsidRPr="00455FCA">
        <w:rPr>
          <w:rFonts w:asciiTheme="minorHAnsi" w:hAnsiTheme="minorHAnsi" w:cstheme="minorHAnsi"/>
          <w:bCs/>
          <w:sz w:val="22"/>
          <w:szCs w:val="22"/>
        </w:rPr>
        <w:tab/>
        <w:t>Installation de la pat</w:t>
      </w:r>
      <w:r w:rsidR="003504F9">
        <w:rPr>
          <w:rFonts w:asciiTheme="minorHAnsi" w:hAnsiTheme="minorHAnsi" w:cstheme="minorHAnsi"/>
          <w:bCs/>
          <w:sz w:val="22"/>
          <w:szCs w:val="22"/>
        </w:rPr>
        <w:t>iente en position gynécologique et pose des éléments de surveillance</w:t>
      </w:r>
    </w:p>
    <w:p w14:paraId="53C4B218" w14:textId="77777777" w:rsidR="002426B7" w:rsidRPr="00455FCA" w:rsidRDefault="002426B7" w:rsidP="006A05F0">
      <w:pPr>
        <w:shd w:val="clear" w:color="auto" w:fill="DBE5F1" w:themeFill="accent1" w:themeFillTint="33"/>
        <w:ind w:left="1407" w:hanging="1035"/>
        <w:jc w:val="both"/>
        <w:rPr>
          <w:rFonts w:asciiTheme="minorHAnsi" w:hAnsiTheme="minorHAnsi" w:cstheme="minorHAnsi"/>
          <w:bCs/>
          <w:sz w:val="22"/>
          <w:szCs w:val="22"/>
        </w:rPr>
      </w:pPr>
      <w:r w:rsidRPr="00455FCA">
        <w:rPr>
          <w:rFonts w:asciiTheme="minorHAnsi" w:hAnsiTheme="minorHAnsi" w:cstheme="minorHAnsi"/>
          <w:bCs/>
          <w:sz w:val="22"/>
          <w:szCs w:val="22"/>
        </w:rPr>
        <w:t>IDE</w:t>
      </w:r>
      <w:r w:rsidRPr="00455FCA">
        <w:rPr>
          <w:rFonts w:asciiTheme="minorHAnsi" w:hAnsiTheme="minorHAnsi" w:cstheme="minorHAnsi"/>
          <w:bCs/>
          <w:sz w:val="22"/>
          <w:szCs w:val="22"/>
        </w:rPr>
        <w:tab/>
        <w:t xml:space="preserve">Réalisation de l’antisepsie </w:t>
      </w:r>
      <w:proofErr w:type="spellStart"/>
      <w:r w:rsidRPr="00455FCA">
        <w:rPr>
          <w:rFonts w:asciiTheme="minorHAnsi" w:hAnsiTheme="minorHAnsi" w:cstheme="minorHAnsi"/>
          <w:bCs/>
          <w:sz w:val="22"/>
          <w:szCs w:val="22"/>
        </w:rPr>
        <w:t>vulvopérinéale</w:t>
      </w:r>
      <w:proofErr w:type="spellEnd"/>
      <w:r w:rsidRPr="00455FCA">
        <w:rPr>
          <w:rFonts w:asciiTheme="minorHAnsi" w:hAnsiTheme="minorHAnsi" w:cstheme="minorHAnsi"/>
          <w:bCs/>
          <w:sz w:val="22"/>
          <w:szCs w:val="22"/>
        </w:rPr>
        <w:t> (pour des raisons organisationnelles, elle se fera stérilement dès la détersion) :</w:t>
      </w:r>
    </w:p>
    <w:p w14:paraId="53C4B219" w14:textId="77777777" w:rsidR="002426B7" w:rsidRPr="00455FCA" w:rsidRDefault="002426B7" w:rsidP="006A05F0">
      <w:pPr>
        <w:numPr>
          <w:ilvl w:val="2"/>
          <w:numId w:val="23"/>
        </w:numPr>
        <w:shd w:val="clear" w:color="auto" w:fill="DBE5F1" w:themeFill="accent1" w:themeFillTint="33"/>
        <w:jc w:val="both"/>
        <w:rPr>
          <w:rFonts w:asciiTheme="minorHAnsi" w:hAnsiTheme="minorHAnsi" w:cstheme="minorHAnsi"/>
          <w:bCs/>
          <w:sz w:val="22"/>
          <w:szCs w:val="22"/>
        </w:rPr>
      </w:pPr>
      <w:r w:rsidRPr="00455FCA">
        <w:rPr>
          <w:rFonts w:asciiTheme="minorHAnsi" w:hAnsiTheme="minorHAnsi" w:cstheme="minorHAnsi"/>
          <w:bCs/>
          <w:sz w:val="22"/>
          <w:szCs w:val="22"/>
        </w:rPr>
        <w:t>Friction hydro alcoolique et port de gants stériles</w:t>
      </w:r>
    </w:p>
    <w:p w14:paraId="53C4B21A" w14:textId="77777777" w:rsidR="002426B7" w:rsidRPr="00455FCA" w:rsidRDefault="002426B7" w:rsidP="006A05F0">
      <w:pPr>
        <w:numPr>
          <w:ilvl w:val="2"/>
          <w:numId w:val="23"/>
        </w:numPr>
        <w:shd w:val="clear" w:color="auto" w:fill="DBE5F1" w:themeFill="accent1" w:themeFillTint="33"/>
        <w:jc w:val="both"/>
        <w:rPr>
          <w:rFonts w:asciiTheme="minorHAnsi" w:hAnsiTheme="minorHAnsi" w:cstheme="minorHAnsi"/>
          <w:bCs/>
          <w:sz w:val="22"/>
          <w:szCs w:val="22"/>
        </w:rPr>
      </w:pPr>
      <w:r w:rsidRPr="00455FCA">
        <w:rPr>
          <w:rFonts w:asciiTheme="minorHAnsi" w:hAnsiTheme="minorHAnsi" w:cstheme="minorHAnsi"/>
          <w:bCs/>
          <w:sz w:val="22"/>
          <w:szCs w:val="22"/>
        </w:rPr>
        <w:t xml:space="preserve">Réalisation de la toilette </w:t>
      </w:r>
      <w:proofErr w:type="spellStart"/>
      <w:r w:rsidRPr="00455FCA">
        <w:rPr>
          <w:rFonts w:asciiTheme="minorHAnsi" w:hAnsiTheme="minorHAnsi" w:cstheme="minorHAnsi"/>
          <w:bCs/>
          <w:sz w:val="22"/>
          <w:szCs w:val="22"/>
        </w:rPr>
        <w:t>vulvopérinéale</w:t>
      </w:r>
      <w:proofErr w:type="spellEnd"/>
      <w:r w:rsidRPr="00455FCA">
        <w:rPr>
          <w:rFonts w:asciiTheme="minorHAnsi" w:hAnsiTheme="minorHAnsi" w:cstheme="minorHAnsi"/>
          <w:bCs/>
          <w:sz w:val="22"/>
          <w:szCs w:val="22"/>
        </w:rPr>
        <w:t> : détersion (polyvidone iodée scrub ; en cas d’intolérance ou contre-indications, savon doux), rinçage et séchage</w:t>
      </w:r>
    </w:p>
    <w:p w14:paraId="53C4B21B" w14:textId="77777777" w:rsidR="002426B7" w:rsidRPr="00455FCA" w:rsidRDefault="002426B7" w:rsidP="006A05F0">
      <w:pPr>
        <w:numPr>
          <w:ilvl w:val="2"/>
          <w:numId w:val="23"/>
        </w:numPr>
        <w:shd w:val="clear" w:color="auto" w:fill="DBE5F1" w:themeFill="accent1" w:themeFillTint="33"/>
        <w:jc w:val="both"/>
        <w:rPr>
          <w:rFonts w:asciiTheme="minorHAnsi" w:hAnsiTheme="minorHAnsi" w:cstheme="minorHAnsi"/>
          <w:bCs/>
          <w:sz w:val="22"/>
          <w:szCs w:val="22"/>
        </w:rPr>
      </w:pPr>
      <w:r w:rsidRPr="00455FCA">
        <w:rPr>
          <w:rFonts w:asciiTheme="minorHAnsi" w:hAnsiTheme="minorHAnsi" w:cstheme="minorHAnsi"/>
          <w:bCs/>
          <w:sz w:val="22"/>
          <w:szCs w:val="22"/>
        </w:rPr>
        <w:t xml:space="preserve">Réalisation de la phase d’antisepsie </w:t>
      </w:r>
      <w:proofErr w:type="spellStart"/>
      <w:r w:rsidRPr="00455FCA">
        <w:rPr>
          <w:rFonts w:asciiTheme="minorHAnsi" w:hAnsiTheme="minorHAnsi" w:cstheme="minorHAnsi"/>
          <w:bCs/>
          <w:sz w:val="22"/>
          <w:szCs w:val="22"/>
        </w:rPr>
        <w:t>vulvopérinéale</w:t>
      </w:r>
      <w:proofErr w:type="spellEnd"/>
      <w:r w:rsidRPr="00455FCA">
        <w:rPr>
          <w:rFonts w:asciiTheme="minorHAnsi" w:hAnsiTheme="minorHAnsi" w:cstheme="minorHAnsi"/>
          <w:bCs/>
          <w:sz w:val="22"/>
          <w:szCs w:val="22"/>
        </w:rPr>
        <w:t xml:space="preserve"> (polyvidone iodée dermique ; en cas d’intolérance ou contre-indications, Dakin)</w:t>
      </w:r>
    </w:p>
    <w:p w14:paraId="53C4B21C" w14:textId="77777777" w:rsidR="002426B7" w:rsidRPr="00455FCA" w:rsidRDefault="002426B7" w:rsidP="006A05F0">
      <w:pPr>
        <w:numPr>
          <w:ilvl w:val="2"/>
          <w:numId w:val="23"/>
        </w:numPr>
        <w:shd w:val="clear" w:color="auto" w:fill="DBE5F1" w:themeFill="accent1" w:themeFillTint="33"/>
        <w:jc w:val="both"/>
        <w:rPr>
          <w:rFonts w:asciiTheme="minorHAnsi" w:hAnsiTheme="minorHAnsi" w:cstheme="minorHAnsi"/>
          <w:bCs/>
          <w:sz w:val="22"/>
          <w:szCs w:val="22"/>
        </w:rPr>
      </w:pPr>
      <w:r w:rsidRPr="00455FCA">
        <w:rPr>
          <w:rFonts w:asciiTheme="minorHAnsi" w:hAnsiTheme="minorHAnsi" w:cstheme="minorHAnsi"/>
          <w:bCs/>
          <w:sz w:val="22"/>
          <w:szCs w:val="22"/>
        </w:rPr>
        <w:t>Retrait des gants et friction hydro alcoolique</w:t>
      </w:r>
    </w:p>
    <w:p w14:paraId="53C4B21D" w14:textId="77777777" w:rsidR="002426B7" w:rsidRDefault="002426B7" w:rsidP="002426B7">
      <w:pPr>
        <w:ind w:firstLine="426"/>
        <w:jc w:val="both"/>
        <w:rPr>
          <w:rFonts w:asciiTheme="minorHAnsi" w:hAnsiTheme="minorHAnsi" w:cstheme="minorHAnsi"/>
          <w:bCs/>
          <w:sz w:val="22"/>
          <w:szCs w:val="22"/>
        </w:rPr>
      </w:pPr>
      <w:r w:rsidRPr="00455FCA">
        <w:rPr>
          <w:rFonts w:asciiTheme="minorHAnsi" w:hAnsiTheme="minorHAnsi" w:cstheme="minorHAnsi"/>
          <w:bCs/>
          <w:sz w:val="22"/>
          <w:szCs w:val="22"/>
        </w:rPr>
        <w:t>IDE</w:t>
      </w:r>
      <w:r w:rsidRPr="00455FCA">
        <w:rPr>
          <w:rFonts w:asciiTheme="minorHAnsi" w:hAnsiTheme="minorHAnsi" w:cstheme="minorHAnsi"/>
          <w:bCs/>
          <w:sz w:val="22"/>
          <w:szCs w:val="22"/>
        </w:rPr>
        <w:tab/>
        <w:t>Port d’une nouvelle paire de gants stériles et pose des jambières et du champ fenêtré</w:t>
      </w:r>
    </w:p>
    <w:p w14:paraId="3B1A330D" w14:textId="778E5B9C" w:rsidR="008819E2" w:rsidRPr="00455FCA" w:rsidRDefault="008819E2" w:rsidP="006A05F0">
      <w:pPr>
        <w:shd w:val="clear" w:color="auto" w:fill="DBE5F1" w:themeFill="accent1" w:themeFillTint="33"/>
        <w:ind w:firstLine="426"/>
        <w:jc w:val="both"/>
        <w:rPr>
          <w:rFonts w:asciiTheme="minorHAnsi" w:hAnsiTheme="minorHAnsi" w:cstheme="minorHAnsi"/>
          <w:bCs/>
          <w:sz w:val="22"/>
          <w:szCs w:val="22"/>
        </w:rPr>
      </w:pPr>
      <w:r>
        <w:rPr>
          <w:rFonts w:asciiTheme="minorHAnsi" w:hAnsiTheme="minorHAnsi" w:cstheme="minorHAnsi"/>
          <w:bCs/>
          <w:sz w:val="22"/>
          <w:szCs w:val="22"/>
        </w:rPr>
        <w:t>IDE</w:t>
      </w:r>
      <w:r>
        <w:rPr>
          <w:rFonts w:asciiTheme="minorHAnsi" w:hAnsiTheme="minorHAnsi" w:cstheme="minorHAnsi"/>
          <w:bCs/>
          <w:sz w:val="22"/>
          <w:szCs w:val="22"/>
        </w:rPr>
        <w:tab/>
        <w:t xml:space="preserve">Installation </w:t>
      </w:r>
      <w:r w:rsidR="006A05F0">
        <w:rPr>
          <w:rFonts w:asciiTheme="minorHAnsi" w:hAnsiTheme="minorHAnsi" w:cstheme="minorHAnsi"/>
          <w:bCs/>
          <w:sz w:val="22"/>
          <w:szCs w:val="22"/>
        </w:rPr>
        <w:t>d’une protection</w:t>
      </w:r>
      <w:r>
        <w:rPr>
          <w:rFonts w:asciiTheme="minorHAnsi" w:hAnsiTheme="minorHAnsi" w:cstheme="minorHAnsi"/>
          <w:bCs/>
          <w:sz w:val="22"/>
          <w:szCs w:val="22"/>
        </w:rPr>
        <w:t xml:space="preserve"> sur l’échographe</w:t>
      </w:r>
    </w:p>
    <w:p w14:paraId="53C4B21E" w14:textId="77777777" w:rsidR="002426B7" w:rsidRPr="00455FCA" w:rsidRDefault="002426B7" w:rsidP="002426B7">
      <w:pPr>
        <w:ind w:left="-426" w:firstLine="426"/>
        <w:jc w:val="both"/>
        <w:rPr>
          <w:rFonts w:asciiTheme="minorHAnsi" w:hAnsiTheme="minorHAnsi" w:cstheme="minorHAnsi"/>
          <w:bCs/>
          <w:sz w:val="22"/>
          <w:szCs w:val="22"/>
        </w:rPr>
      </w:pPr>
      <w:r w:rsidRPr="00455FCA">
        <w:rPr>
          <w:rFonts w:asciiTheme="minorHAnsi" w:hAnsiTheme="minorHAnsi" w:cstheme="minorHAnsi"/>
          <w:bCs/>
          <w:sz w:val="22"/>
          <w:szCs w:val="22"/>
        </w:rPr>
        <w:t>Anesthésiste</w:t>
      </w:r>
      <w:r w:rsidRPr="00455FCA">
        <w:rPr>
          <w:rFonts w:asciiTheme="minorHAnsi" w:hAnsiTheme="minorHAnsi" w:cstheme="minorHAnsi"/>
          <w:bCs/>
          <w:sz w:val="22"/>
          <w:szCs w:val="22"/>
        </w:rPr>
        <w:tab/>
        <w:t>Anesthésie pratiquée si demandée par la patiente,</w:t>
      </w:r>
    </w:p>
    <w:p w14:paraId="53C4B21F" w14:textId="576D0799" w:rsidR="002426B7" w:rsidRPr="00455FCA" w:rsidRDefault="006A05F0" w:rsidP="006A05F0">
      <w:pPr>
        <w:shd w:val="clear" w:color="auto" w:fill="DBE5F1" w:themeFill="accent1" w:themeFillTint="33"/>
        <w:jc w:val="both"/>
        <w:rPr>
          <w:rFonts w:asciiTheme="minorHAnsi" w:hAnsiTheme="minorHAnsi" w:cstheme="minorHAnsi"/>
          <w:bCs/>
          <w:sz w:val="22"/>
          <w:szCs w:val="22"/>
        </w:rPr>
      </w:pPr>
      <w:r>
        <w:rPr>
          <w:rFonts w:asciiTheme="minorHAnsi" w:hAnsiTheme="minorHAnsi" w:cstheme="minorHAnsi"/>
          <w:bCs/>
          <w:sz w:val="22"/>
          <w:szCs w:val="22"/>
        </w:rPr>
        <w:t>Ponctionneur</w:t>
      </w:r>
      <w:r w:rsidR="002426B7" w:rsidRPr="00455FCA">
        <w:rPr>
          <w:rFonts w:asciiTheme="minorHAnsi" w:hAnsiTheme="minorHAnsi" w:cstheme="minorHAnsi"/>
          <w:bCs/>
          <w:sz w:val="22"/>
          <w:szCs w:val="22"/>
        </w:rPr>
        <w:tab/>
        <w:t>Pose du spéculum,</w:t>
      </w:r>
    </w:p>
    <w:p w14:paraId="53C4B220" w14:textId="10162B5D" w:rsidR="002426B7" w:rsidRPr="00455FCA" w:rsidRDefault="006A05F0" w:rsidP="002426B7">
      <w:pPr>
        <w:ind w:left="1410" w:hanging="1410"/>
        <w:jc w:val="both"/>
        <w:rPr>
          <w:rFonts w:asciiTheme="minorHAnsi" w:hAnsiTheme="minorHAnsi" w:cstheme="minorHAnsi"/>
          <w:bCs/>
          <w:sz w:val="22"/>
          <w:szCs w:val="22"/>
        </w:rPr>
      </w:pPr>
      <w:r>
        <w:rPr>
          <w:rFonts w:asciiTheme="minorHAnsi" w:hAnsiTheme="minorHAnsi" w:cstheme="minorHAnsi"/>
          <w:bCs/>
          <w:sz w:val="22"/>
          <w:szCs w:val="22"/>
        </w:rPr>
        <w:t>Ponctionneur</w:t>
      </w:r>
      <w:r w:rsidR="002426B7" w:rsidRPr="00455FCA">
        <w:rPr>
          <w:rFonts w:asciiTheme="minorHAnsi" w:hAnsiTheme="minorHAnsi" w:cstheme="minorHAnsi"/>
          <w:bCs/>
          <w:sz w:val="22"/>
          <w:szCs w:val="22"/>
        </w:rPr>
        <w:tab/>
        <w:t xml:space="preserve">Réalisation de l’antisepsie vulvovaginale des culs de sacs vaginaux et col utérin (même antiseptique que celui utilisé pour l’antisepsie </w:t>
      </w:r>
      <w:proofErr w:type="spellStart"/>
      <w:r w:rsidR="002426B7" w:rsidRPr="00455FCA">
        <w:rPr>
          <w:rFonts w:asciiTheme="minorHAnsi" w:hAnsiTheme="minorHAnsi" w:cstheme="minorHAnsi"/>
          <w:bCs/>
          <w:sz w:val="22"/>
          <w:szCs w:val="22"/>
        </w:rPr>
        <w:t>vulvo</w:t>
      </w:r>
      <w:proofErr w:type="spellEnd"/>
      <w:r w:rsidR="002426B7" w:rsidRPr="00455FCA">
        <w:rPr>
          <w:rFonts w:asciiTheme="minorHAnsi" w:hAnsiTheme="minorHAnsi" w:cstheme="minorHAnsi"/>
          <w:bCs/>
          <w:sz w:val="22"/>
          <w:szCs w:val="22"/>
        </w:rPr>
        <w:t xml:space="preserve"> périnéale), suivi d’un rinçage soigneux au sérum physiologique</w:t>
      </w:r>
    </w:p>
    <w:p w14:paraId="53C4B221" w14:textId="028D0266" w:rsidR="002426B7" w:rsidRPr="00455FCA" w:rsidRDefault="006A05F0" w:rsidP="006A05F0">
      <w:pPr>
        <w:shd w:val="clear" w:color="auto" w:fill="DBE5F1" w:themeFill="accent1" w:themeFillTint="33"/>
        <w:jc w:val="both"/>
        <w:rPr>
          <w:rFonts w:asciiTheme="minorHAnsi" w:hAnsiTheme="minorHAnsi" w:cstheme="minorHAnsi"/>
          <w:bCs/>
          <w:sz w:val="22"/>
          <w:szCs w:val="22"/>
        </w:rPr>
      </w:pPr>
      <w:r>
        <w:rPr>
          <w:rFonts w:asciiTheme="minorHAnsi" w:hAnsiTheme="minorHAnsi" w:cstheme="minorHAnsi"/>
          <w:bCs/>
          <w:sz w:val="22"/>
          <w:szCs w:val="22"/>
        </w:rPr>
        <w:t xml:space="preserve">Ponctionneur </w:t>
      </w:r>
      <w:r w:rsidR="002426B7" w:rsidRPr="00455FCA">
        <w:rPr>
          <w:rFonts w:asciiTheme="minorHAnsi" w:hAnsiTheme="minorHAnsi" w:cstheme="minorHAnsi"/>
          <w:bCs/>
          <w:sz w:val="22"/>
          <w:szCs w:val="22"/>
        </w:rPr>
        <w:tab/>
        <w:t>Anesthésie locale des sacs vaginaux si pas d’anesthésie générale demandée,</w:t>
      </w:r>
    </w:p>
    <w:p w14:paraId="53C4B222" w14:textId="5D676E1C" w:rsidR="002426B7" w:rsidRPr="00455FCA" w:rsidRDefault="006A05F0" w:rsidP="002426B7">
      <w:pPr>
        <w:jc w:val="both"/>
        <w:rPr>
          <w:rFonts w:asciiTheme="minorHAnsi" w:hAnsiTheme="minorHAnsi" w:cstheme="minorHAnsi"/>
          <w:bCs/>
          <w:sz w:val="22"/>
          <w:szCs w:val="22"/>
        </w:rPr>
      </w:pPr>
      <w:r>
        <w:rPr>
          <w:rFonts w:asciiTheme="minorHAnsi" w:hAnsiTheme="minorHAnsi" w:cstheme="minorHAnsi"/>
          <w:bCs/>
          <w:sz w:val="22"/>
          <w:szCs w:val="22"/>
        </w:rPr>
        <w:t>Ponctionneur</w:t>
      </w:r>
      <w:r w:rsidR="002426B7" w:rsidRPr="00455FCA">
        <w:rPr>
          <w:rFonts w:asciiTheme="minorHAnsi" w:hAnsiTheme="minorHAnsi" w:cstheme="minorHAnsi"/>
          <w:bCs/>
          <w:sz w:val="22"/>
          <w:szCs w:val="22"/>
        </w:rPr>
        <w:tab/>
        <w:t>Repérage et ponction écho guidée des follicules,</w:t>
      </w:r>
    </w:p>
    <w:p w14:paraId="53C4B223" w14:textId="3F603D02" w:rsidR="002426B7" w:rsidRPr="00455FCA" w:rsidRDefault="006A05F0" w:rsidP="006A05F0">
      <w:pPr>
        <w:shd w:val="clear" w:color="auto" w:fill="DBE5F1" w:themeFill="accent1" w:themeFillTint="33"/>
        <w:jc w:val="both"/>
        <w:rPr>
          <w:rFonts w:asciiTheme="minorHAnsi" w:hAnsiTheme="minorHAnsi" w:cstheme="minorHAnsi"/>
          <w:bCs/>
          <w:sz w:val="22"/>
          <w:szCs w:val="22"/>
        </w:rPr>
      </w:pPr>
      <w:r>
        <w:rPr>
          <w:rFonts w:asciiTheme="minorHAnsi" w:hAnsiTheme="minorHAnsi" w:cstheme="minorHAnsi"/>
          <w:bCs/>
          <w:sz w:val="22"/>
          <w:szCs w:val="22"/>
        </w:rPr>
        <w:t>Ponctionneur</w:t>
      </w:r>
      <w:r w:rsidR="002426B7" w:rsidRPr="00455FCA">
        <w:rPr>
          <w:rFonts w:asciiTheme="minorHAnsi" w:hAnsiTheme="minorHAnsi" w:cstheme="minorHAnsi"/>
          <w:bCs/>
          <w:sz w:val="22"/>
          <w:szCs w:val="22"/>
        </w:rPr>
        <w:tab/>
        <w:t>Aspiration du liquide folliculaire dans les seringues,</w:t>
      </w:r>
    </w:p>
    <w:p w14:paraId="53C4B224" w14:textId="2D98DD47" w:rsidR="002426B7" w:rsidRPr="00455FCA" w:rsidRDefault="006A05F0" w:rsidP="002426B7">
      <w:pPr>
        <w:ind w:left="1410" w:hanging="1410"/>
        <w:jc w:val="both"/>
        <w:rPr>
          <w:rFonts w:asciiTheme="minorHAnsi" w:hAnsiTheme="minorHAnsi" w:cstheme="minorHAnsi"/>
          <w:bCs/>
          <w:sz w:val="22"/>
          <w:szCs w:val="22"/>
        </w:rPr>
      </w:pPr>
      <w:r>
        <w:rPr>
          <w:rFonts w:asciiTheme="minorHAnsi" w:hAnsiTheme="minorHAnsi" w:cstheme="minorHAnsi"/>
          <w:bCs/>
          <w:sz w:val="22"/>
          <w:szCs w:val="22"/>
        </w:rPr>
        <w:t>Ponctionneur</w:t>
      </w:r>
      <w:r w:rsidR="002426B7" w:rsidRPr="00455FCA">
        <w:rPr>
          <w:rFonts w:asciiTheme="minorHAnsi" w:hAnsiTheme="minorHAnsi" w:cstheme="minorHAnsi"/>
          <w:bCs/>
          <w:sz w:val="22"/>
          <w:szCs w:val="22"/>
        </w:rPr>
        <w:tab/>
        <w:t>Remise des seringues à l’</w:t>
      </w:r>
      <w:r>
        <w:rPr>
          <w:rFonts w:asciiTheme="minorHAnsi" w:hAnsiTheme="minorHAnsi" w:cstheme="minorHAnsi"/>
          <w:bCs/>
          <w:sz w:val="22"/>
          <w:szCs w:val="22"/>
        </w:rPr>
        <w:t>ASD</w:t>
      </w:r>
      <w:r w:rsidR="002426B7" w:rsidRPr="00455FCA">
        <w:rPr>
          <w:rFonts w:asciiTheme="minorHAnsi" w:hAnsiTheme="minorHAnsi" w:cstheme="minorHAnsi"/>
          <w:bCs/>
          <w:sz w:val="22"/>
          <w:szCs w:val="22"/>
        </w:rPr>
        <w:t xml:space="preserve"> pour étiquetage immédiat (nom, prénom,</w:t>
      </w:r>
      <w:r>
        <w:rPr>
          <w:rFonts w:asciiTheme="minorHAnsi" w:hAnsiTheme="minorHAnsi" w:cstheme="minorHAnsi"/>
          <w:bCs/>
          <w:sz w:val="22"/>
          <w:szCs w:val="22"/>
        </w:rPr>
        <w:t xml:space="preserve"> </w:t>
      </w:r>
      <w:r w:rsidR="002426B7" w:rsidRPr="00455FCA">
        <w:rPr>
          <w:rFonts w:asciiTheme="minorHAnsi" w:hAnsiTheme="minorHAnsi" w:cstheme="minorHAnsi"/>
          <w:bCs/>
          <w:sz w:val="22"/>
          <w:szCs w:val="22"/>
        </w:rPr>
        <w:t>nombre de follicules) et obturation,</w:t>
      </w:r>
    </w:p>
    <w:p w14:paraId="53C4B225" w14:textId="77777777" w:rsidR="002426B7" w:rsidRPr="00455FCA" w:rsidRDefault="002426B7" w:rsidP="006A05F0">
      <w:pPr>
        <w:shd w:val="clear" w:color="auto" w:fill="DBE5F1" w:themeFill="accent1" w:themeFillTint="33"/>
        <w:ind w:firstLine="708"/>
        <w:jc w:val="both"/>
        <w:rPr>
          <w:rFonts w:asciiTheme="minorHAnsi" w:hAnsiTheme="minorHAnsi" w:cstheme="minorHAnsi"/>
          <w:bCs/>
          <w:sz w:val="22"/>
          <w:szCs w:val="22"/>
        </w:rPr>
      </w:pPr>
      <w:r w:rsidRPr="00455FCA">
        <w:rPr>
          <w:rFonts w:asciiTheme="minorHAnsi" w:hAnsiTheme="minorHAnsi" w:cstheme="minorHAnsi"/>
          <w:bCs/>
          <w:sz w:val="22"/>
          <w:szCs w:val="22"/>
        </w:rPr>
        <w:t>IDE</w:t>
      </w:r>
      <w:r w:rsidRPr="00455FCA">
        <w:rPr>
          <w:rFonts w:asciiTheme="minorHAnsi" w:hAnsiTheme="minorHAnsi" w:cstheme="minorHAnsi"/>
          <w:bCs/>
          <w:sz w:val="22"/>
          <w:szCs w:val="22"/>
        </w:rPr>
        <w:tab/>
        <w:t>Mise en place des seringues dans l’étuve à 37°C,</w:t>
      </w:r>
    </w:p>
    <w:p w14:paraId="53C4B226" w14:textId="508427A6" w:rsidR="002426B7" w:rsidRPr="00455FCA" w:rsidRDefault="006A05F0" w:rsidP="002426B7">
      <w:pPr>
        <w:jc w:val="both"/>
        <w:rPr>
          <w:rFonts w:asciiTheme="minorHAnsi" w:hAnsiTheme="minorHAnsi" w:cstheme="minorHAnsi"/>
          <w:bCs/>
          <w:sz w:val="22"/>
          <w:szCs w:val="22"/>
        </w:rPr>
      </w:pPr>
      <w:r>
        <w:rPr>
          <w:rFonts w:asciiTheme="minorHAnsi" w:hAnsiTheme="minorHAnsi" w:cstheme="minorHAnsi"/>
          <w:bCs/>
          <w:sz w:val="22"/>
          <w:szCs w:val="22"/>
        </w:rPr>
        <w:lastRenderedPageBreak/>
        <w:t>Ponctionneur</w:t>
      </w:r>
      <w:r w:rsidR="002426B7" w:rsidRPr="00455FCA">
        <w:rPr>
          <w:rFonts w:asciiTheme="minorHAnsi" w:hAnsiTheme="minorHAnsi" w:cstheme="minorHAnsi"/>
          <w:bCs/>
          <w:sz w:val="22"/>
          <w:szCs w:val="22"/>
        </w:rPr>
        <w:tab/>
        <w:t>Nettoyage du col,</w:t>
      </w:r>
    </w:p>
    <w:p w14:paraId="53C4B227" w14:textId="13C0910D" w:rsidR="002426B7" w:rsidRPr="00455FCA" w:rsidRDefault="006A05F0" w:rsidP="0025088C">
      <w:pPr>
        <w:shd w:val="clear" w:color="auto" w:fill="DBE5F1" w:themeFill="accent1" w:themeFillTint="33"/>
        <w:jc w:val="both"/>
        <w:rPr>
          <w:rFonts w:asciiTheme="minorHAnsi" w:hAnsiTheme="minorHAnsi" w:cstheme="minorHAnsi"/>
          <w:bCs/>
          <w:sz w:val="22"/>
          <w:szCs w:val="22"/>
        </w:rPr>
      </w:pPr>
      <w:r>
        <w:rPr>
          <w:rFonts w:asciiTheme="minorHAnsi" w:hAnsiTheme="minorHAnsi" w:cstheme="minorHAnsi"/>
          <w:bCs/>
          <w:sz w:val="22"/>
          <w:szCs w:val="22"/>
        </w:rPr>
        <w:t>Ponctionneur</w:t>
      </w:r>
      <w:r w:rsidR="002426B7" w:rsidRPr="00455FCA">
        <w:rPr>
          <w:rFonts w:asciiTheme="minorHAnsi" w:hAnsiTheme="minorHAnsi" w:cstheme="minorHAnsi"/>
          <w:bCs/>
          <w:sz w:val="22"/>
          <w:szCs w:val="22"/>
        </w:rPr>
        <w:tab/>
        <w:t>Tamponnement si nécessaire,</w:t>
      </w:r>
    </w:p>
    <w:p w14:paraId="53C4B228" w14:textId="78DC369A" w:rsidR="002426B7" w:rsidRPr="00455FCA" w:rsidRDefault="006A05F0" w:rsidP="002426B7">
      <w:pPr>
        <w:jc w:val="both"/>
        <w:rPr>
          <w:rFonts w:asciiTheme="minorHAnsi" w:hAnsiTheme="minorHAnsi" w:cstheme="minorHAnsi"/>
          <w:bCs/>
          <w:sz w:val="22"/>
          <w:szCs w:val="22"/>
        </w:rPr>
      </w:pPr>
      <w:r>
        <w:rPr>
          <w:rFonts w:asciiTheme="minorHAnsi" w:hAnsiTheme="minorHAnsi" w:cstheme="minorHAnsi"/>
          <w:bCs/>
          <w:sz w:val="22"/>
          <w:szCs w:val="22"/>
        </w:rPr>
        <w:t>Ponctionneur</w:t>
      </w:r>
      <w:r w:rsidR="002426B7" w:rsidRPr="00455FCA">
        <w:rPr>
          <w:rFonts w:asciiTheme="minorHAnsi" w:hAnsiTheme="minorHAnsi" w:cstheme="minorHAnsi"/>
          <w:bCs/>
          <w:sz w:val="22"/>
          <w:szCs w:val="22"/>
        </w:rPr>
        <w:tab/>
        <w:t>Retrait du spéculum après vérification de l’absence de saignement,</w:t>
      </w:r>
    </w:p>
    <w:p w14:paraId="53C4B229" w14:textId="348D388B" w:rsidR="002426B7" w:rsidRPr="00455FCA" w:rsidRDefault="0025088C" w:rsidP="0025088C">
      <w:pPr>
        <w:shd w:val="clear" w:color="auto" w:fill="DBE5F1" w:themeFill="accent1" w:themeFillTint="33"/>
        <w:jc w:val="both"/>
        <w:rPr>
          <w:rFonts w:asciiTheme="minorHAnsi" w:hAnsiTheme="minorHAnsi" w:cstheme="minorHAnsi"/>
          <w:bCs/>
          <w:sz w:val="22"/>
          <w:szCs w:val="22"/>
        </w:rPr>
      </w:pPr>
      <w:r>
        <w:rPr>
          <w:rFonts w:asciiTheme="minorHAnsi" w:hAnsiTheme="minorHAnsi" w:cstheme="minorHAnsi"/>
          <w:bCs/>
          <w:sz w:val="22"/>
          <w:szCs w:val="22"/>
        </w:rPr>
        <w:t xml:space="preserve">Brancardier/IDE/ASD </w:t>
      </w:r>
      <w:r w:rsidR="002426B7" w:rsidRPr="00455FCA">
        <w:rPr>
          <w:rFonts w:asciiTheme="minorHAnsi" w:hAnsiTheme="minorHAnsi" w:cstheme="minorHAnsi"/>
          <w:bCs/>
          <w:sz w:val="22"/>
          <w:szCs w:val="22"/>
        </w:rPr>
        <w:t>Remise au lit et décubitus dorsal,</w:t>
      </w:r>
    </w:p>
    <w:p w14:paraId="53C4B22A" w14:textId="77777777" w:rsidR="002426B7" w:rsidRPr="00455FCA" w:rsidRDefault="002426B7" w:rsidP="002426B7">
      <w:pPr>
        <w:jc w:val="both"/>
        <w:rPr>
          <w:rFonts w:asciiTheme="minorHAnsi" w:hAnsiTheme="minorHAnsi" w:cstheme="minorHAnsi"/>
          <w:bCs/>
          <w:sz w:val="22"/>
          <w:szCs w:val="22"/>
        </w:rPr>
      </w:pPr>
      <w:r w:rsidRPr="00455FCA">
        <w:rPr>
          <w:rFonts w:asciiTheme="minorHAnsi" w:hAnsiTheme="minorHAnsi" w:cstheme="minorHAnsi"/>
          <w:bCs/>
          <w:sz w:val="22"/>
          <w:szCs w:val="22"/>
        </w:rPr>
        <w:t>Branca</w:t>
      </w:r>
      <w:r w:rsidR="003504F9">
        <w:rPr>
          <w:rFonts w:asciiTheme="minorHAnsi" w:hAnsiTheme="minorHAnsi" w:cstheme="minorHAnsi"/>
          <w:bCs/>
          <w:sz w:val="22"/>
          <w:szCs w:val="22"/>
        </w:rPr>
        <w:t>rdier</w:t>
      </w:r>
      <w:r w:rsidR="003504F9">
        <w:rPr>
          <w:rFonts w:asciiTheme="minorHAnsi" w:hAnsiTheme="minorHAnsi" w:cstheme="minorHAnsi"/>
          <w:bCs/>
          <w:sz w:val="22"/>
          <w:szCs w:val="22"/>
        </w:rPr>
        <w:tab/>
        <w:t>Si anesthésie générale, transfert</w:t>
      </w:r>
      <w:r w:rsidRPr="00455FCA">
        <w:rPr>
          <w:rFonts w:asciiTheme="minorHAnsi" w:hAnsiTheme="minorHAnsi" w:cstheme="minorHAnsi"/>
          <w:bCs/>
          <w:sz w:val="22"/>
          <w:szCs w:val="22"/>
        </w:rPr>
        <w:t xml:space="preserve"> en salle de réveil,</w:t>
      </w:r>
    </w:p>
    <w:p w14:paraId="53C4B22B" w14:textId="77777777" w:rsidR="002426B7" w:rsidRPr="00455FCA" w:rsidRDefault="002426B7" w:rsidP="0025088C">
      <w:pPr>
        <w:shd w:val="clear" w:color="auto" w:fill="DBE5F1" w:themeFill="accent1" w:themeFillTint="33"/>
        <w:jc w:val="both"/>
        <w:rPr>
          <w:rFonts w:asciiTheme="minorHAnsi" w:hAnsiTheme="minorHAnsi" w:cstheme="minorHAnsi"/>
          <w:bCs/>
          <w:sz w:val="22"/>
          <w:szCs w:val="22"/>
        </w:rPr>
      </w:pPr>
      <w:r w:rsidRPr="00455FCA">
        <w:rPr>
          <w:rFonts w:asciiTheme="minorHAnsi" w:hAnsiTheme="minorHAnsi" w:cstheme="minorHAnsi"/>
          <w:bCs/>
          <w:sz w:val="22"/>
          <w:szCs w:val="22"/>
        </w:rPr>
        <w:t>Brancardier</w:t>
      </w:r>
      <w:r w:rsidRPr="00455FCA">
        <w:rPr>
          <w:rFonts w:asciiTheme="minorHAnsi" w:hAnsiTheme="minorHAnsi" w:cstheme="minorHAnsi"/>
          <w:bCs/>
          <w:sz w:val="22"/>
          <w:szCs w:val="22"/>
        </w:rPr>
        <w:tab/>
        <w:t>Retour en chambre,</w:t>
      </w:r>
    </w:p>
    <w:p w14:paraId="20315A00" w14:textId="4504FAFE" w:rsidR="00320148" w:rsidRDefault="0025088C" w:rsidP="002426B7">
      <w:pPr>
        <w:ind w:left="1413" w:hanging="705"/>
        <w:jc w:val="both"/>
        <w:rPr>
          <w:rFonts w:asciiTheme="minorHAnsi" w:hAnsiTheme="minorHAnsi" w:cstheme="minorHAnsi"/>
          <w:bCs/>
          <w:sz w:val="22"/>
          <w:szCs w:val="22"/>
        </w:rPr>
      </w:pPr>
      <w:r>
        <w:rPr>
          <w:rFonts w:asciiTheme="minorHAnsi" w:hAnsiTheme="minorHAnsi" w:cstheme="minorHAnsi"/>
          <w:bCs/>
          <w:sz w:val="22"/>
          <w:szCs w:val="22"/>
        </w:rPr>
        <w:t>ASD</w:t>
      </w:r>
      <w:r w:rsidR="002426B7" w:rsidRPr="00455FCA">
        <w:rPr>
          <w:rFonts w:asciiTheme="minorHAnsi" w:hAnsiTheme="minorHAnsi" w:cstheme="minorHAnsi"/>
          <w:bCs/>
          <w:sz w:val="22"/>
          <w:szCs w:val="22"/>
        </w:rPr>
        <w:tab/>
        <w:t xml:space="preserve">Les prélèvements sont placés dans </w:t>
      </w:r>
      <w:r w:rsidR="00320148">
        <w:rPr>
          <w:rFonts w:asciiTheme="minorHAnsi" w:hAnsiTheme="minorHAnsi" w:cstheme="minorHAnsi"/>
          <w:bCs/>
          <w:sz w:val="22"/>
          <w:szCs w:val="22"/>
        </w:rPr>
        <w:t>une valisette</w:t>
      </w:r>
      <w:r w:rsidR="002426B7" w:rsidRPr="00455FCA">
        <w:rPr>
          <w:rFonts w:asciiTheme="minorHAnsi" w:hAnsiTheme="minorHAnsi" w:cstheme="minorHAnsi"/>
          <w:bCs/>
          <w:sz w:val="22"/>
          <w:szCs w:val="22"/>
        </w:rPr>
        <w:t xml:space="preserve"> à 37°C dédiée au transport des liquides folliculaires avec l’étiquette de la patiente</w:t>
      </w:r>
      <w:r w:rsidR="00320148">
        <w:rPr>
          <w:rFonts w:asciiTheme="minorHAnsi" w:hAnsiTheme="minorHAnsi" w:cstheme="minorHAnsi"/>
          <w:bCs/>
          <w:sz w:val="22"/>
          <w:szCs w:val="22"/>
        </w:rPr>
        <w:t xml:space="preserve">. </w:t>
      </w:r>
    </w:p>
    <w:p w14:paraId="53C4B22C" w14:textId="6EE3621F" w:rsidR="002426B7" w:rsidRPr="00455FCA" w:rsidRDefault="0025088C" w:rsidP="0025088C">
      <w:pPr>
        <w:shd w:val="clear" w:color="auto" w:fill="DBE5F1" w:themeFill="accent1" w:themeFillTint="33"/>
        <w:ind w:left="1410" w:hanging="1410"/>
        <w:jc w:val="both"/>
        <w:rPr>
          <w:rFonts w:asciiTheme="minorHAnsi" w:hAnsiTheme="minorHAnsi" w:cstheme="minorHAnsi"/>
          <w:bCs/>
          <w:sz w:val="22"/>
          <w:szCs w:val="22"/>
        </w:rPr>
      </w:pPr>
      <w:proofErr w:type="gramStart"/>
      <w:r>
        <w:rPr>
          <w:rFonts w:asciiTheme="minorHAnsi" w:hAnsiTheme="minorHAnsi" w:cstheme="minorHAnsi"/>
          <w:bCs/>
          <w:sz w:val="22"/>
          <w:szCs w:val="22"/>
        </w:rPr>
        <w:t>Ponctionneur</w:t>
      </w:r>
      <w:r w:rsidR="00320148">
        <w:rPr>
          <w:rFonts w:asciiTheme="minorHAnsi" w:hAnsiTheme="minorHAnsi" w:cstheme="minorHAnsi"/>
          <w:bCs/>
          <w:sz w:val="22"/>
          <w:szCs w:val="22"/>
        </w:rPr>
        <w:t xml:space="preserve"> </w:t>
      </w:r>
      <w:r w:rsidR="002426B7" w:rsidRPr="00455FCA">
        <w:rPr>
          <w:rFonts w:asciiTheme="minorHAnsi" w:hAnsiTheme="minorHAnsi" w:cstheme="minorHAnsi"/>
          <w:bCs/>
          <w:sz w:val="22"/>
          <w:szCs w:val="22"/>
        </w:rPr>
        <w:t xml:space="preserve"> </w:t>
      </w:r>
      <w:r w:rsidR="00320148">
        <w:rPr>
          <w:rFonts w:asciiTheme="minorHAnsi" w:hAnsiTheme="minorHAnsi" w:cstheme="minorHAnsi"/>
          <w:bCs/>
          <w:sz w:val="22"/>
          <w:szCs w:val="22"/>
        </w:rPr>
        <w:tab/>
      </w:r>
      <w:proofErr w:type="gramEnd"/>
      <w:r w:rsidR="00320148">
        <w:rPr>
          <w:rFonts w:asciiTheme="minorHAnsi" w:hAnsiTheme="minorHAnsi" w:cstheme="minorHAnsi"/>
          <w:bCs/>
          <w:sz w:val="22"/>
          <w:szCs w:val="22"/>
        </w:rPr>
        <w:t xml:space="preserve">Le médecin remet la valisette au </w:t>
      </w:r>
      <w:r w:rsidR="002426B7" w:rsidRPr="00455FCA">
        <w:rPr>
          <w:rFonts w:asciiTheme="minorHAnsi" w:hAnsiTheme="minorHAnsi" w:cstheme="minorHAnsi"/>
          <w:bCs/>
          <w:sz w:val="22"/>
          <w:szCs w:val="22"/>
        </w:rPr>
        <w:t xml:space="preserve">conjoint ou à toute autre personne </w:t>
      </w:r>
      <w:r w:rsidR="00320148">
        <w:rPr>
          <w:rFonts w:asciiTheme="minorHAnsi" w:hAnsiTheme="minorHAnsi" w:cstheme="minorHAnsi"/>
          <w:bCs/>
          <w:sz w:val="22"/>
          <w:szCs w:val="22"/>
        </w:rPr>
        <w:t>en vérifiant</w:t>
      </w:r>
      <w:r w:rsidR="002426B7" w:rsidRPr="00455FCA">
        <w:rPr>
          <w:rFonts w:asciiTheme="minorHAnsi" w:hAnsiTheme="minorHAnsi" w:cstheme="minorHAnsi"/>
          <w:bCs/>
          <w:sz w:val="22"/>
          <w:szCs w:val="22"/>
        </w:rPr>
        <w:t xml:space="preserve"> son identité et note l’heure de départ de la personne.</w:t>
      </w:r>
    </w:p>
    <w:p w14:paraId="66BBE012" w14:textId="77777777" w:rsidR="00302E60" w:rsidRDefault="00302E60" w:rsidP="00302E60">
      <w:pPr>
        <w:jc w:val="both"/>
        <w:rPr>
          <w:rFonts w:asciiTheme="minorHAnsi" w:hAnsiTheme="minorHAnsi" w:cstheme="minorHAnsi"/>
          <w:bCs/>
          <w:sz w:val="22"/>
          <w:szCs w:val="22"/>
        </w:rPr>
      </w:pPr>
    </w:p>
    <w:p w14:paraId="417F5C74" w14:textId="3F27FB22" w:rsidR="00302E60" w:rsidRPr="002D5489" w:rsidRDefault="00302E60" w:rsidP="00302E60">
      <w:pPr>
        <w:pStyle w:val="Paragraphedeliste"/>
        <w:spacing w:before="120" w:after="0"/>
        <w:ind w:left="0"/>
        <w:contextualSpacing w:val="0"/>
        <w:jc w:val="both"/>
        <w:rPr>
          <w:bCs/>
        </w:rPr>
      </w:pPr>
      <w:r>
        <w:rPr>
          <w:bCs/>
        </w:rPr>
        <w:t>Durant la ponction, une étiquette nominative est apposée sur chaque seringue</w:t>
      </w:r>
      <w:r w:rsidR="0025088C">
        <w:rPr>
          <w:bCs/>
        </w:rPr>
        <w:t xml:space="preserve"> par l’ASD</w:t>
      </w:r>
      <w:r>
        <w:rPr>
          <w:bCs/>
        </w:rPr>
        <w:t xml:space="preserve"> et le nombre de follicules ponctionnés est écrit </w:t>
      </w:r>
      <w:r w:rsidR="0025088C">
        <w:rPr>
          <w:bCs/>
        </w:rPr>
        <w:t>chaque dossier du patient</w:t>
      </w:r>
      <w:r>
        <w:rPr>
          <w:bCs/>
        </w:rPr>
        <w:t>. Les seringues ponctionnées sont mises à l’étuve au fur et à mesure. En fin de ponction, une vérification est réalisée, le DE AMP 04 « </w:t>
      </w:r>
      <w:r w:rsidRPr="0025088C">
        <w:rPr>
          <w:bCs/>
          <w:i/>
          <w:iCs/>
        </w:rPr>
        <w:t>Ponction folliculaire </w:t>
      </w:r>
      <w:r>
        <w:rPr>
          <w:bCs/>
        </w:rPr>
        <w:t>» est rempli, les seringues sont mises dans la mallette définie, la température et l’heure de départ sont notées.</w:t>
      </w:r>
    </w:p>
    <w:p w14:paraId="50900E3F" w14:textId="77777777" w:rsidR="00302E60" w:rsidRDefault="00302E60" w:rsidP="00302E60">
      <w:pPr>
        <w:jc w:val="both"/>
        <w:rPr>
          <w:rFonts w:asciiTheme="minorHAnsi" w:hAnsiTheme="minorHAnsi" w:cstheme="minorHAnsi"/>
          <w:bCs/>
          <w:sz w:val="22"/>
          <w:szCs w:val="22"/>
        </w:rPr>
      </w:pPr>
    </w:p>
    <w:p w14:paraId="6328D5FB" w14:textId="77777777" w:rsidR="00302E60" w:rsidRDefault="00302E60" w:rsidP="00320148">
      <w:pPr>
        <w:ind w:left="708"/>
        <w:jc w:val="both"/>
        <w:rPr>
          <w:rFonts w:asciiTheme="minorHAnsi" w:hAnsiTheme="minorHAnsi" w:cstheme="minorHAnsi"/>
          <w:bCs/>
          <w:sz w:val="22"/>
          <w:szCs w:val="22"/>
        </w:rPr>
      </w:pPr>
    </w:p>
    <w:p w14:paraId="29F99836" w14:textId="39BC52AD" w:rsidR="00320148" w:rsidRPr="002426B7" w:rsidRDefault="00320148" w:rsidP="00320148">
      <w:pPr>
        <w:ind w:left="360" w:firstLine="348"/>
        <w:jc w:val="both"/>
        <w:rPr>
          <w:rFonts w:ascii="Arial" w:hAnsi="Arial" w:cs="Arial"/>
          <w:b/>
          <w:sz w:val="22"/>
          <w:szCs w:val="22"/>
          <w:u w:val="single"/>
        </w:rPr>
      </w:pPr>
      <w:r>
        <w:rPr>
          <w:rFonts w:ascii="Arial" w:hAnsi="Arial" w:cs="Arial"/>
          <w:b/>
          <w:sz w:val="22"/>
          <w:szCs w:val="22"/>
          <w:u w:val="single"/>
        </w:rPr>
        <w:t>5.6</w:t>
      </w:r>
      <w:r w:rsidRPr="002426B7">
        <w:rPr>
          <w:rFonts w:ascii="Arial" w:hAnsi="Arial" w:cs="Arial"/>
          <w:b/>
          <w:sz w:val="22"/>
          <w:szCs w:val="22"/>
          <w:u w:val="single"/>
        </w:rPr>
        <w:t xml:space="preserve"> </w:t>
      </w:r>
      <w:r>
        <w:rPr>
          <w:rFonts w:ascii="Arial" w:hAnsi="Arial" w:cs="Arial"/>
          <w:b/>
          <w:sz w:val="22"/>
          <w:szCs w:val="22"/>
          <w:u w:val="single"/>
        </w:rPr>
        <w:t xml:space="preserve">Entretien de la valisette de transport </w:t>
      </w:r>
    </w:p>
    <w:p w14:paraId="675120B0" w14:textId="77777777" w:rsidR="00320148" w:rsidRPr="002426B7" w:rsidRDefault="00320148" w:rsidP="00320148">
      <w:pPr>
        <w:ind w:left="360"/>
        <w:jc w:val="both"/>
        <w:rPr>
          <w:rFonts w:ascii="Arial" w:hAnsi="Arial" w:cs="Arial"/>
          <w:bCs/>
          <w:sz w:val="22"/>
          <w:szCs w:val="22"/>
        </w:rPr>
      </w:pPr>
    </w:p>
    <w:p w14:paraId="53C4B22D" w14:textId="7BDA23CF" w:rsidR="002426B7" w:rsidRDefault="002426B7" w:rsidP="00427CC7">
      <w:pPr>
        <w:ind w:left="284"/>
        <w:jc w:val="both"/>
        <w:rPr>
          <w:rFonts w:asciiTheme="minorHAnsi" w:hAnsiTheme="minorHAnsi" w:cstheme="minorHAnsi"/>
          <w:bCs/>
        </w:rPr>
      </w:pPr>
      <w:r w:rsidRPr="00455FCA">
        <w:rPr>
          <w:rFonts w:asciiTheme="minorHAnsi" w:hAnsiTheme="minorHAnsi" w:cstheme="minorHAnsi"/>
          <w:bCs/>
          <w:sz w:val="22"/>
          <w:szCs w:val="22"/>
        </w:rPr>
        <w:t>L’entretien de la valisette est assuré par l’ASD</w:t>
      </w:r>
      <w:r w:rsidR="00427CC7">
        <w:rPr>
          <w:rFonts w:asciiTheme="minorHAnsi" w:hAnsiTheme="minorHAnsi" w:cstheme="minorHAnsi"/>
          <w:bCs/>
          <w:sz w:val="22"/>
          <w:szCs w:val="22"/>
        </w:rPr>
        <w:t xml:space="preserve"> </w:t>
      </w:r>
      <w:r w:rsidR="00320148">
        <w:rPr>
          <w:rFonts w:asciiTheme="minorHAnsi" w:hAnsiTheme="minorHAnsi" w:cstheme="minorHAnsi"/>
          <w:bCs/>
          <w:sz w:val="22"/>
          <w:szCs w:val="22"/>
        </w:rPr>
        <w:t>l’aide d’un produit détergent désinfectant virucide (norme 14476</w:t>
      </w:r>
      <w:r w:rsidR="00427CC7">
        <w:rPr>
          <w:rFonts w:asciiTheme="minorHAnsi" w:hAnsiTheme="minorHAnsi" w:cstheme="minorHAnsi"/>
          <w:bCs/>
          <w:sz w:val="22"/>
          <w:szCs w:val="22"/>
        </w:rPr>
        <w:t xml:space="preserve">) </w:t>
      </w:r>
      <w:r w:rsidR="00320148" w:rsidRPr="0025088C">
        <w:rPr>
          <w:rFonts w:asciiTheme="minorHAnsi" w:hAnsiTheme="minorHAnsi" w:cstheme="minorHAnsi"/>
          <w:bCs/>
          <w:sz w:val="22"/>
          <w:szCs w:val="22"/>
        </w:rPr>
        <w:t>après chaque transport : l’extérieur de la valisette</w:t>
      </w:r>
    </w:p>
    <w:p w14:paraId="34B0A289" w14:textId="52BA9C41" w:rsidR="00320148" w:rsidRDefault="00320148" w:rsidP="00320148">
      <w:pPr>
        <w:pStyle w:val="Paragraphedeliste"/>
        <w:numPr>
          <w:ilvl w:val="0"/>
          <w:numId w:val="23"/>
        </w:numPr>
        <w:jc w:val="both"/>
        <w:rPr>
          <w:rFonts w:asciiTheme="minorHAnsi" w:hAnsiTheme="minorHAnsi" w:cstheme="minorHAnsi"/>
          <w:bCs/>
        </w:rPr>
      </w:pPr>
      <w:r>
        <w:rPr>
          <w:rFonts w:asciiTheme="minorHAnsi" w:hAnsiTheme="minorHAnsi" w:cstheme="minorHAnsi"/>
          <w:bCs/>
        </w:rPr>
        <w:t>à la fin de chaque programme : l’intérieur et extérieur de la valisette</w:t>
      </w:r>
    </w:p>
    <w:p w14:paraId="0282B25F" w14:textId="46594C6F" w:rsidR="00586A2A" w:rsidRDefault="00586A2A" w:rsidP="00586A2A">
      <w:pPr>
        <w:pStyle w:val="Paragraphedeliste"/>
        <w:ind w:left="1080"/>
        <w:jc w:val="both"/>
        <w:rPr>
          <w:rFonts w:asciiTheme="minorHAnsi" w:hAnsiTheme="minorHAnsi" w:cstheme="minorHAnsi"/>
          <w:bCs/>
        </w:rPr>
      </w:pPr>
      <w:r>
        <w:rPr>
          <w:rFonts w:asciiTheme="minorHAnsi" w:hAnsiTheme="minorHAnsi" w:cstheme="minorHAnsi"/>
          <w:bCs/>
        </w:rPr>
        <w:t>Lors de cet entretien et si un spray est utilisé, alors pulvériser à distance sur une lingette. La pulvérisation directe sur les surfaces est à proscrire.</w:t>
      </w:r>
    </w:p>
    <w:p w14:paraId="30A5E12A" w14:textId="77777777" w:rsidR="00302E60" w:rsidRPr="00455FCA" w:rsidRDefault="00302E60" w:rsidP="00320148">
      <w:pPr>
        <w:ind w:left="284"/>
        <w:jc w:val="both"/>
        <w:rPr>
          <w:rFonts w:asciiTheme="minorHAnsi" w:hAnsiTheme="minorHAnsi" w:cstheme="minorHAnsi"/>
          <w:bCs/>
          <w:sz w:val="22"/>
          <w:szCs w:val="22"/>
        </w:rPr>
      </w:pPr>
    </w:p>
    <w:p w14:paraId="1111F152" w14:textId="71644F83" w:rsidR="00320148" w:rsidRPr="002426B7" w:rsidRDefault="00320148" w:rsidP="0025088C">
      <w:pPr>
        <w:ind w:left="360" w:firstLine="348"/>
        <w:jc w:val="both"/>
        <w:rPr>
          <w:rFonts w:ascii="Arial" w:hAnsi="Arial" w:cs="Arial"/>
          <w:bCs/>
          <w:sz w:val="22"/>
          <w:szCs w:val="22"/>
        </w:rPr>
      </w:pPr>
      <w:r>
        <w:rPr>
          <w:rFonts w:ascii="Arial" w:hAnsi="Arial" w:cs="Arial"/>
          <w:b/>
          <w:sz w:val="22"/>
          <w:szCs w:val="22"/>
          <w:u w:val="single"/>
        </w:rPr>
        <w:t>5.7</w:t>
      </w:r>
      <w:r w:rsidRPr="002426B7">
        <w:rPr>
          <w:rFonts w:ascii="Arial" w:hAnsi="Arial" w:cs="Arial"/>
          <w:b/>
          <w:sz w:val="22"/>
          <w:szCs w:val="22"/>
          <w:u w:val="single"/>
        </w:rPr>
        <w:t xml:space="preserve"> </w:t>
      </w:r>
      <w:r>
        <w:rPr>
          <w:rFonts w:ascii="Arial" w:hAnsi="Arial" w:cs="Arial"/>
          <w:b/>
          <w:sz w:val="22"/>
          <w:szCs w:val="22"/>
          <w:u w:val="single"/>
        </w:rPr>
        <w:t xml:space="preserve">Bionettoyage de la salle </w:t>
      </w:r>
      <w:r w:rsidR="0025088C">
        <w:rPr>
          <w:rFonts w:ascii="Arial" w:hAnsi="Arial" w:cs="Arial"/>
          <w:b/>
          <w:sz w:val="22"/>
          <w:szCs w:val="22"/>
          <w:u w:val="single"/>
        </w:rPr>
        <w:t>de PMA</w:t>
      </w:r>
    </w:p>
    <w:p w14:paraId="53C4B22E" w14:textId="37FD647F" w:rsidR="002426B7" w:rsidRDefault="00320148" w:rsidP="00320148">
      <w:pPr>
        <w:jc w:val="both"/>
        <w:rPr>
          <w:rFonts w:asciiTheme="minorHAnsi" w:hAnsiTheme="minorHAnsi" w:cstheme="minorHAnsi"/>
          <w:bCs/>
          <w:sz w:val="22"/>
          <w:szCs w:val="22"/>
        </w:rPr>
      </w:pPr>
      <w:r>
        <w:rPr>
          <w:rFonts w:asciiTheme="minorHAnsi" w:hAnsiTheme="minorHAnsi" w:cstheme="minorHAnsi"/>
          <w:bCs/>
          <w:sz w:val="22"/>
          <w:szCs w:val="22"/>
        </w:rPr>
        <w:t>Le protocole de bionettoyage de la salle d’examen est à la charge de la société prestataire ELIOR selon les protocoles en vigueur </w:t>
      </w:r>
      <w:r w:rsidR="00D76E78">
        <w:rPr>
          <w:rFonts w:asciiTheme="minorHAnsi" w:hAnsiTheme="minorHAnsi" w:cstheme="minorHAnsi"/>
          <w:bCs/>
          <w:sz w:val="22"/>
          <w:szCs w:val="22"/>
        </w:rPr>
        <w:t>basée sur les critères suivants :</w:t>
      </w:r>
    </w:p>
    <w:p w14:paraId="0FAFE3EC" w14:textId="40CF8FBC" w:rsidR="00320148" w:rsidRDefault="00D76E78" w:rsidP="00320148">
      <w:pPr>
        <w:pStyle w:val="Paragraphedeliste"/>
        <w:numPr>
          <w:ilvl w:val="0"/>
          <w:numId w:val="23"/>
        </w:numPr>
        <w:jc w:val="both"/>
        <w:rPr>
          <w:rFonts w:asciiTheme="minorHAnsi" w:hAnsiTheme="minorHAnsi" w:cstheme="minorHAnsi"/>
          <w:bCs/>
        </w:rPr>
      </w:pPr>
      <w:r w:rsidRPr="00D76E78">
        <w:rPr>
          <w:rFonts w:asciiTheme="minorHAnsi" w:hAnsiTheme="minorHAnsi" w:cstheme="minorHAnsi"/>
          <w:bCs/>
        </w:rPr>
        <w:t xml:space="preserve">entre </w:t>
      </w:r>
      <w:r>
        <w:rPr>
          <w:rFonts w:asciiTheme="minorHAnsi" w:hAnsiTheme="minorHAnsi" w:cstheme="minorHAnsi"/>
          <w:bCs/>
        </w:rPr>
        <w:t>2 patientes : désinfection de toutes les surfaces horizontales utilisées et tous les point</w:t>
      </w:r>
      <w:r w:rsidR="00613694">
        <w:rPr>
          <w:rFonts w:asciiTheme="minorHAnsi" w:hAnsiTheme="minorHAnsi" w:cstheme="minorHAnsi"/>
          <w:bCs/>
        </w:rPr>
        <w:t>s de contact  (temps requis : 10</w:t>
      </w:r>
      <w:r>
        <w:rPr>
          <w:rFonts w:asciiTheme="minorHAnsi" w:hAnsiTheme="minorHAnsi" w:cstheme="minorHAnsi"/>
          <w:bCs/>
        </w:rPr>
        <w:t xml:space="preserve"> minutes)</w:t>
      </w:r>
    </w:p>
    <w:p w14:paraId="58CE790A" w14:textId="5527120B" w:rsidR="00D76E78" w:rsidRDefault="00D76E78" w:rsidP="00320148">
      <w:pPr>
        <w:pStyle w:val="Paragraphedeliste"/>
        <w:numPr>
          <w:ilvl w:val="0"/>
          <w:numId w:val="23"/>
        </w:numPr>
        <w:jc w:val="both"/>
        <w:rPr>
          <w:rFonts w:asciiTheme="minorHAnsi" w:hAnsiTheme="minorHAnsi" w:cstheme="minorHAnsi"/>
          <w:bCs/>
        </w:rPr>
      </w:pPr>
      <w:r>
        <w:rPr>
          <w:rFonts w:asciiTheme="minorHAnsi" w:hAnsiTheme="minorHAnsi" w:cstheme="minorHAnsi"/>
          <w:bCs/>
        </w:rPr>
        <w:t>fin de programme : désinfection de l’ensemble des surfaces de la salle</w:t>
      </w:r>
    </w:p>
    <w:p w14:paraId="53C4B22F" w14:textId="148111F6" w:rsidR="002426B7" w:rsidRPr="00586A2A" w:rsidRDefault="00D76E78" w:rsidP="00752301">
      <w:pPr>
        <w:pStyle w:val="Paragraphedeliste"/>
        <w:numPr>
          <w:ilvl w:val="0"/>
          <w:numId w:val="23"/>
        </w:numPr>
        <w:jc w:val="both"/>
        <w:rPr>
          <w:rFonts w:ascii="Arial" w:hAnsi="Arial" w:cs="Arial"/>
          <w:bCs/>
        </w:rPr>
      </w:pPr>
      <w:r w:rsidRPr="00427CC7">
        <w:rPr>
          <w:rFonts w:asciiTheme="minorHAnsi" w:hAnsiTheme="minorHAnsi" w:cstheme="minorHAnsi"/>
          <w:bCs/>
        </w:rPr>
        <w:t xml:space="preserve">utilisation d’un produit détergent désinfectant </w:t>
      </w:r>
      <w:r w:rsidR="00427CC7">
        <w:rPr>
          <w:rFonts w:asciiTheme="minorHAnsi" w:hAnsiTheme="minorHAnsi" w:cstheme="minorHAnsi"/>
          <w:bCs/>
        </w:rPr>
        <w:t>virucide (norme 14476)</w:t>
      </w:r>
    </w:p>
    <w:p w14:paraId="667C718D" w14:textId="77777777" w:rsidR="00586A2A" w:rsidRDefault="00586A2A" w:rsidP="00586A2A">
      <w:pPr>
        <w:pStyle w:val="Paragraphedeliste"/>
        <w:ind w:left="1080"/>
        <w:jc w:val="both"/>
        <w:rPr>
          <w:rFonts w:asciiTheme="minorHAnsi" w:hAnsiTheme="minorHAnsi" w:cstheme="minorHAnsi"/>
          <w:bCs/>
        </w:rPr>
      </w:pPr>
      <w:r>
        <w:rPr>
          <w:rFonts w:asciiTheme="minorHAnsi" w:hAnsiTheme="minorHAnsi" w:cstheme="minorHAnsi"/>
          <w:bCs/>
        </w:rPr>
        <w:t>Lors de cet entretien et si un spray est utilisé, alors pulvériser à distance sur une lingette. La pulvérisation directe sur les surfaces est à proscrire.</w:t>
      </w:r>
    </w:p>
    <w:p w14:paraId="52F95C2A" w14:textId="77777777" w:rsidR="003073DF" w:rsidRPr="002426B7" w:rsidRDefault="003073DF" w:rsidP="002426B7">
      <w:pPr>
        <w:jc w:val="both"/>
        <w:rPr>
          <w:rFonts w:ascii="Arial" w:hAnsi="Arial" w:cs="Arial"/>
          <w:bCs/>
          <w:sz w:val="22"/>
          <w:szCs w:val="22"/>
        </w:rPr>
      </w:pPr>
    </w:p>
    <w:p w14:paraId="53C4B230" w14:textId="77777777" w:rsidR="002426B7" w:rsidRPr="002426B7" w:rsidRDefault="002426B7" w:rsidP="002426B7">
      <w:pPr>
        <w:jc w:val="both"/>
        <w:rPr>
          <w:rFonts w:ascii="Arial" w:hAnsi="Arial" w:cs="Arial"/>
          <w:b/>
          <w:bCs/>
          <w:sz w:val="22"/>
          <w:szCs w:val="22"/>
        </w:rPr>
      </w:pPr>
      <w:r w:rsidRPr="002426B7">
        <w:rPr>
          <w:rFonts w:ascii="Arial" w:hAnsi="Arial" w:cs="Arial"/>
          <w:b/>
          <w:bCs/>
          <w:sz w:val="22"/>
          <w:szCs w:val="22"/>
        </w:rPr>
        <w:t>Références bibliographiques :</w:t>
      </w:r>
    </w:p>
    <w:p w14:paraId="53C4B231" w14:textId="77777777" w:rsidR="002426B7" w:rsidRPr="002426B7" w:rsidRDefault="002426B7" w:rsidP="002426B7">
      <w:pPr>
        <w:jc w:val="both"/>
        <w:rPr>
          <w:rFonts w:ascii="Arial" w:hAnsi="Arial" w:cs="Arial"/>
          <w:bCs/>
          <w:sz w:val="22"/>
          <w:szCs w:val="22"/>
        </w:rPr>
      </w:pPr>
    </w:p>
    <w:p w14:paraId="53C4B232" w14:textId="77777777" w:rsidR="002426B7" w:rsidRPr="00455FCA" w:rsidRDefault="002426B7" w:rsidP="002426B7">
      <w:pPr>
        <w:jc w:val="both"/>
        <w:rPr>
          <w:rFonts w:asciiTheme="minorHAnsi" w:hAnsiTheme="minorHAnsi" w:cstheme="minorHAnsi"/>
          <w:bCs/>
          <w:sz w:val="22"/>
          <w:szCs w:val="22"/>
        </w:rPr>
      </w:pPr>
      <w:r w:rsidRPr="00455FCA">
        <w:rPr>
          <w:rFonts w:asciiTheme="minorHAnsi" w:hAnsiTheme="minorHAnsi" w:cstheme="minorHAnsi"/>
          <w:bCs/>
          <w:sz w:val="22"/>
          <w:szCs w:val="22"/>
        </w:rPr>
        <w:t>Guide pour la surveillance et la prévention des infections nosocomiales en maternité. SFHH. 2009</w:t>
      </w:r>
    </w:p>
    <w:p w14:paraId="53C4B233" w14:textId="77777777" w:rsidR="002426B7" w:rsidRPr="00455FCA" w:rsidRDefault="002426B7" w:rsidP="002426B7">
      <w:pPr>
        <w:jc w:val="both"/>
        <w:rPr>
          <w:rFonts w:asciiTheme="minorHAnsi" w:hAnsiTheme="minorHAnsi" w:cstheme="minorHAnsi"/>
          <w:bCs/>
          <w:sz w:val="22"/>
          <w:szCs w:val="22"/>
        </w:rPr>
      </w:pPr>
    </w:p>
    <w:p w14:paraId="53C4B234" w14:textId="77777777" w:rsidR="002426B7" w:rsidRDefault="002426B7" w:rsidP="002426B7">
      <w:pPr>
        <w:jc w:val="both"/>
        <w:rPr>
          <w:rFonts w:asciiTheme="minorHAnsi" w:hAnsiTheme="minorHAnsi" w:cstheme="minorHAnsi"/>
          <w:bCs/>
          <w:sz w:val="22"/>
          <w:szCs w:val="22"/>
        </w:rPr>
      </w:pPr>
      <w:r w:rsidRPr="00455FCA">
        <w:rPr>
          <w:rFonts w:asciiTheme="minorHAnsi" w:hAnsiTheme="minorHAnsi" w:cstheme="minorHAnsi"/>
          <w:bCs/>
          <w:sz w:val="22"/>
          <w:szCs w:val="22"/>
        </w:rPr>
        <w:t>Avis relatif à la procédure de désinfection avant ponction ovocytaire dans le cadre de l'assistance médicale à la procréation (AMP). HCSP 2012,</w:t>
      </w:r>
    </w:p>
    <w:p w14:paraId="369AD825" w14:textId="77777777" w:rsidR="00427CC7" w:rsidRDefault="00427CC7" w:rsidP="002426B7">
      <w:pPr>
        <w:jc w:val="both"/>
        <w:rPr>
          <w:rFonts w:asciiTheme="minorHAnsi" w:hAnsiTheme="minorHAnsi" w:cstheme="minorHAnsi"/>
          <w:bCs/>
          <w:sz w:val="22"/>
          <w:szCs w:val="22"/>
        </w:rPr>
      </w:pPr>
    </w:p>
    <w:p w14:paraId="6D62CBBF" w14:textId="77777777" w:rsidR="00427CC7" w:rsidRDefault="00427CC7" w:rsidP="002426B7">
      <w:pPr>
        <w:jc w:val="both"/>
        <w:rPr>
          <w:rFonts w:asciiTheme="minorHAnsi" w:hAnsiTheme="minorHAnsi" w:cstheme="minorHAnsi"/>
          <w:bCs/>
          <w:sz w:val="22"/>
          <w:szCs w:val="22"/>
        </w:rPr>
      </w:pPr>
    </w:p>
    <w:p w14:paraId="53C4B241" w14:textId="77777777" w:rsidR="006B0B4F" w:rsidRDefault="006B0B4F" w:rsidP="002426B7">
      <w:pPr>
        <w:jc w:val="both"/>
        <w:rPr>
          <w:rFonts w:ascii="Arial" w:hAnsi="Arial" w:cs="Arial"/>
          <w:sz w:val="22"/>
          <w:szCs w:val="22"/>
        </w:rPr>
      </w:pPr>
    </w:p>
    <w:p w14:paraId="7F8BAD5C" w14:textId="77777777" w:rsidR="00C36031" w:rsidRPr="002426B7" w:rsidRDefault="00C36031" w:rsidP="002426B7">
      <w:pPr>
        <w:jc w:val="both"/>
        <w:rPr>
          <w:rFonts w:ascii="Arial" w:hAnsi="Arial" w:cs="Arial"/>
          <w:sz w:val="22"/>
          <w:szCs w:val="22"/>
        </w:rPr>
      </w:pPr>
    </w:p>
    <w:p w14:paraId="53C4B247" w14:textId="77777777" w:rsidR="006B0B4F" w:rsidRPr="002426B7" w:rsidRDefault="006B0B4F" w:rsidP="002426B7">
      <w:pPr>
        <w:pStyle w:val="Paragraphedeliste"/>
        <w:spacing w:after="0" w:line="240" w:lineRule="auto"/>
        <w:ind w:left="0"/>
        <w:jc w:val="both"/>
        <w:rPr>
          <w:rFonts w:ascii="Arial" w:hAnsi="Arial" w:cs="Arial"/>
          <w:b/>
          <w:u w:val="single"/>
        </w:rPr>
      </w:pPr>
      <w:r w:rsidRPr="002426B7">
        <w:rPr>
          <w:rFonts w:ascii="Arial" w:hAnsi="Arial" w:cs="Arial"/>
          <w:b/>
          <w:u w:val="single"/>
        </w:rPr>
        <w:lastRenderedPageBreak/>
        <w:t xml:space="preserve">Elaboration : </w:t>
      </w:r>
    </w:p>
    <w:tbl>
      <w:tblPr>
        <w:tblpPr w:leftFromText="141" w:rightFromText="141" w:vertAnchor="text" w:horzAnchor="margin" w:tblpY="38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16"/>
        <w:gridCol w:w="3021"/>
        <w:gridCol w:w="3025"/>
      </w:tblGrid>
      <w:tr w:rsidR="006B0B4F" w:rsidRPr="002426B7" w14:paraId="53C4B24B" w14:textId="77777777" w:rsidTr="00D85D82">
        <w:tc>
          <w:tcPr>
            <w:tcW w:w="3070" w:type="dxa"/>
            <w:tcBorders>
              <w:top w:val="single" w:sz="4" w:space="0" w:color="000000"/>
              <w:left w:val="single" w:sz="4" w:space="0" w:color="000000"/>
              <w:bottom w:val="single" w:sz="4" w:space="0" w:color="000000"/>
              <w:right w:val="single" w:sz="4" w:space="0" w:color="000000"/>
            </w:tcBorders>
          </w:tcPr>
          <w:p w14:paraId="53C4B248" w14:textId="77777777" w:rsidR="006B0B4F" w:rsidRPr="00FA628F" w:rsidRDefault="006B0B4F" w:rsidP="002426B7">
            <w:pPr>
              <w:spacing w:before="40" w:after="40"/>
              <w:jc w:val="both"/>
              <w:rPr>
                <w:rFonts w:ascii="Arial" w:hAnsi="Arial" w:cs="Arial"/>
                <w:b/>
                <w:sz w:val="22"/>
                <w:szCs w:val="22"/>
              </w:rPr>
            </w:pPr>
            <w:r w:rsidRPr="00FA628F">
              <w:rPr>
                <w:rFonts w:ascii="Arial" w:hAnsi="Arial" w:cs="Arial"/>
                <w:b/>
                <w:sz w:val="22"/>
                <w:szCs w:val="22"/>
              </w:rPr>
              <w:t>Rédacteur(s) :</w:t>
            </w:r>
          </w:p>
        </w:tc>
        <w:tc>
          <w:tcPr>
            <w:tcW w:w="3070" w:type="dxa"/>
            <w:tcBorders>
              <w:top w:val="single" w:sz="4" w:space="0" w:color="000000"/>
              <w:left w:val="single" w:sz="4" w:space="0" w:color="000000"/>
              <w:bottom w:val="single" w:sz="4" w:space="0" w:color="000000"/>
              <w:right w:val="single" w:sz="4" w:space="0" w:color="000000"/>
            </w:tcBorders>
          </w:tcPr>
          <w:p w14:paraId="53C4B249" w14:textId="77777777" w:rsidR="006B0B4F" w:rsidRPr="00FA628F" w:rsidRDefault="006B0B4F" w:rsidP="002426B7">
            <w:pPr>
              <w:spacing w:before="40" w:after="40"/>
              <w:jc w:val="both"/>
              <w:rPr>
                <w:rFonts w:ascii="Arial" w:hAnsi="Arial" w:cs="Arial"/>
                <w:b/>
                <w:sz w:val="22"/>
                <w:szCs w:val="22"/>
              </w:rPr>
            </w:pPr>
            <w:r w:rsidRPr="00FA628F">
              <w:rPr>
                <w:rFonts w:ascii="Arial" w:hAnsi="Arial" w:cs="Arial"/>
                <w:b/>
                <w:sz w:val="22"/>
                <w:szCs w:val="22"/>
              </w:rPr>
              <w:t>Vérificateur(s) :</w:t>
            </w:r>
          </w:p>
        </w:tc>
        <w:tc>
          <w:tcPr>
            <w:tcW w:w="3070" w:type="dxa"/>
            <w:tcBorders>
              <w:top w:val="single" w:sz="4" w:space="0" w:color="000000"/>
              <w:left w:val="single" w:sz="4" w:space="0" w:color="000000"/>
              <w:bottom w:val="single" w:sz="4" w:space="0" w:color="000000"/>
              <w:right w:val="single" w:sz="4" w:space="0" w:color="000000"/>
            </w:tcBorders>
          </w:tcPr>
          <w:p w14:paraId="53C4B24A" w14:textId="77777777" w:rsidR="006B0B4F" w:rsidRPr="00FA628F" w:rsidRDefault="006B0B4F" w:rsidP="002426B7">
            <w:pPr>
              <w:spacing w:before="40" w:after="40"/>
              <w:jc w:val="both"/>
              <w:rPr>
                <w:rFonts w:ascii="Arial" w:hAnsi="Arial" w:cs="Arial"/>
                <w:b/>
                <w:sz w:val="22"/>
                <w:szCs w:val="22"/>
              </w:rPr>
            </w:pPr>
            <w:r w:rsidRPr="00FA628F">
              <w:rPr>
                <w:rFonts w:ascii="Arial" w:hAnsi="Arial" w:cs="Arial"/>
                <w:b/>
                <w:sz w:val="22"/>
                <w:szCs w:val="22"/>
              </w:rPr>
              <w:t>Approbateur(s) :</w:t>
            </w:r>
          </w:p>
        </w:tc>
      </w:tr>
      <w:tr w:rsidR="002426B7" w:rsidRPr="002426B7" w14:paraId="53C4B274" w14:textId="77777777" w:rsidTr="00D85D82">
        <w:tc>
          <w:tcPr>
            <w:tcW w:w="3070" w:type="dxa"/>
            <w:tcBorders>
              <w:top w:val="single" w:sz="4" w:space="0" w:color="000000"/>
              <w:left w:val="single" w:sz="4" w:space="0" w:color="000000"/>
              <w:bottom w:val="single" w:sz="4" w:space="0" w:color="000000"/>
              <w:right w:val="single" w:sz="4" w:space="0" w:color="000000"/>
            </w:tcBorders>
          </w:tcPr>
          <w:p w14:paraId="53C4B253" w14:textId="77777777" w:rsidR="002426B7" w:rsidRPr="00455FCA" w:rsidRDefault="008F44DE" w:rsidP="002426B7">
            <w:pPr>
              <w:jc w:val="both"/>
              <w:rPr>
                <w:rFonts w:asciiTheme="minorHAnsi" w:hAnsiTheme="minorHAnsi" w:cstheme="minorHAnsi"/>
                <w:sz w:val="22"/>
                <w:szCs w:val="22"/>
              </w:rPr>
            </w:pPr>
            <w:r w:rsidRPr="00455FCA">
              <w:rPr>
                <w:rFonts w:asciiTheme="minorHAnsi" w:hAnsiTheme="minorHAnsi" w:cstheme="minorHAnsi"/>
                <w:sz w:val="22"/>
                <w:szCs w:val="22"/>
              </w:rPr>
              <w:t>Florence LAVIGNE</w:t>
            </w:r>
          </w:p>
          <w:p w14:paraId="53C4B257" w14:textId="41BA169D" w:rsidR="008F44DE" w:rsidRDefault="0025088C" w:rsidP="002426B7">
            <w:pPr>
              <w:jc w:val="both"/>
              <w:rPr>
                <w:rFonts w:asciiTheme="minorHAnsi" w:hAnsiTheme="minorHAnsi" w:cstheme="minorHAnsi"/>
                <w:sz w:val="22"/>
                <w:szCs w:val="22"/>
              </w:rPr>
            </w:pPr>
            <w:r>
              <w:rPr>
                <w:rFonts w:asciiTheme="minorHAnsi" w:hAnsiTheme="minorHAnsi" w:cstheme="minorHAnsi"/>
                <w:sz w:val="22"/>
                <w:szCs w:val="22"/>
              </w:rPr>
              <w:t xml:space="preserve">Signature : </w:t>
            </w:r>
          </w:p>
          <w:p w14:paraId="4B899998" w14:textId="77777777" w:rsidR="0025088C" w:rsidRDefault="0025088C" w:rsidP="002426B7">
            <w:pPr>
              <w:jc w:val="both"/>
              <w:rPr>
                <w:rFonts w:asciiTheme="minorHAnsi" w:hAnsiTheme="minorHAnsi" w:cstheme="minorHAnsi"/>
                <w:sz w:val="22"/>
                <w:szCs w:val="22"/>
              </w:rPr>
            </w:pPr>
          </w:p>
          <w:p w14:paraId="4BB6DCB3" w14:textId="77777777" w:rsidR="0025088C" w:rsidRDefault="0025088C" w:rsidP="002426B7">
            <w:pPr>
              <w:jc w:val="both"/>
              <w:rPr>
                <w:rFonts w:asciiTheme="minorHAnsi" w:hAnsiTheme="minorHAnsi" w:cstheme="minorHAnsi"/>
                <w:sz w:val="22"/>
                <w:szCs w:val="22"/>
              </w:rPr>
            </w:pPr>
          </w:p>
          <w:p w14:paraId="74AAFC78" w14:textId="77777777" w:rsidR="0025088C" w:rsidRPr="00455FCA" w:rsidRDefault="0025088C" w:rsidP="002426B7">
            <w:pPr>
              <w:jc w:val="both"/>
              <w:rPr>
                <w:rFonts w:asciiTheme="minorHAnsi" w:hAnsiTheme="minorHAnsi" w:cstheme="minorHAnsi"/>
                <w:sz w:val="22"/>
                <w:szCs w:val="22"/>
              </w:rPr>
            </w:pPr>
          </w:p>
          <w:p w14:paraId="53C4B258" w14:textId="7933544C" w:rsidR="002426B7" w:rsidRPr="00455FCA" w:rsidRDefault="0025088C" w:rsidP="002426B7">
            <w:pPr>
              <w:jc w:val="both"/>
              <w:rPr>
                <w:rFonts w:asciiTheme="minorHAnsi" w:hAnsiTheme="minorHAnsi" w:cstheme="minorHAnsi"/>
                <w:sz w:val="22"/>
                <w:szCs w:val="22"/>
              </w:rPr>
            </w:pPr>
            <w:r>
              <w:rPr>
                <w:rFonts w:asciiTheme="minorHAnsi" w:hAnsiTheme="minorHAnsi" w:cstheme="minorHAnsi"/>
                <w:sz w:val="22"/>
                <w:szCs w:val="22"/>
              </w:rPr>
              <w:t xml:space="preserve">Anne-Lise DUBOIS </w:t>
            </w:r>
          </w:p>
          <w:p w14:paraId="34728576" w14:textId="77777777" w:rsidR="0025088C" w:rsidRDefault="0025088C" w:rsidP="0025088C">
            <w:pPr>
              <w:jc w:val="both"/>
              <w:rPr>
                <w:rFonts w:asciiTheme="minorHAnsi" w:hAnsiTheme="minorHAnsi" w:cstheme="minorHAnsi"/>
                <w:sz w:val="22"/>
                <w:szCs w:val="22"/>
              </w:rPr>
            </w:pPr>
            <w:r>
              <w:rPr>
                <w:rFonts w:asciiTheme="minorHAnsi" w:hAnsiTheme="minorHAnsi" w:cstheme="minorHAnsi"/>
                <w:sz w:val="22"/>
                <w:szCs w:val="22"/>
              </w:rPr>
              <w:t xml:space="preserve">Signature : </w:t>
            </w:r>
          </w:p>
          <w:p w14:paraId="53C4B259" w14:textId="77777777" w:rsidR="002426B7" w:rsidRPr="00455FCA" w:rsidRDefault="002426B7" w:rsidP="002426B7">
            <w:pPr>
              <w:jc w:val="both"/>
              <w:rPr>
                <w:rFonts w:asciiTheme="minorHAnsi" w:hAnsiTheme="minorHAnsi" w:cstheme="minorHAnsi"/>
                <w:sz w:val="22"/>
                <w:szCs w:val="22"/>
              </w:rPr>
            </w:pPr>
          </w:p>
        </w:tc>
        <w:tc>
          <w:tcPr>
            <w:tcW w:w="3070" w:type="dxa"/>
            <w:tcBorders>
              <w:top w:val="single" w:sz="4" w:space="0" w:color="000000"/>
              <w:left w:val="single" w:sz="4" w:space="0" w:color="000000"/>
              <w:bottom w:val="single" w:sz="4" w:space="0" w:color="000000"/>
              <w:right w:val="single" w:sz="4" w:space="0" w:color="000000"/>
            </w:tcBorders>
          </w:tcPr>
          <w:p w14:paraId="53C4B25E" w14:textId="2AC24807" w:rsidR="002426B7" w:rsidRDefault="0025088C" w:rsidP="002426B7">
            <w:pPr>
              <w:jc w:val="both"/>
              <w:rPr>
                <w:rFonts w:asciiTheme="minorHAnsi" w:hAnsiTheme="minorHAnsi" w:cstheme="minorHAnsi"/>
                <w:sz w:val="24"/>
                <w:szCs w:val="24"/>
              </w:rPr>
            </w:pPr>
            <w:r>
              <w:rPr>
                <w:rFonts w:asciiTheme="minorHAnsi" w:hAnsiTheme="minorHAnsi" w:cstheme="minorHAnsi"/>
                <w:sz w:val="24"/>
                <w:szCs w:val="24"/>
              </w:rPr>
              <w:t xml:space="preserve">Delphine DEROUBAIX </w:t>
            </w:r>
          </w:p>
          <w:p w14:paraId="42380F05" w14:textId="77777777" w:rsidR="0025088C" w:rsidRDefault="0025088C" w:rsidP="0025088C">
            <w:pPr>
              <w:jc w:val="both"/>
              <w:rPr>
                <w:rFonts w:asciiTheme="minorHAnsi" w:hAnsiTheme="minorHAnsi" w:cstheme="minorHAnsi"/>
                <w:sz w:val="22"/>
                <w:szCs w:val="22"/>
              </w:rPr>
            </w:pPr>
            <w:r>
              <w:rPr>
                <w:rFonts w:asciiTheme="minorHAnsi" w:hAnsiTheme="minorHAnsi" w:cstheme="minorHAnsi"/>
                <w:sz w:val="22"/>
                <w:szCs w:val="22"/>
              </w:rPr>
              <w:t xml:space="preserve">Signature : </w:t>
            </w:r>
          </w:p>
          <w:p w14:paraId="33F11179" w14:textId="77777777" w:rsidR="0025088C" w:rsidRPr="00455FCA" w:rsidRDefault="0025088C" w:rsidP="002426B7">
            <w:pPr>
              <w:jc w:val="both"/>
              <w:rPr>
                <w:rFonts w:asciiTheme="minorHAnsi" w:hAnsiTheme="minorHAnsi" w:cstheme="minorHAnsi"/>
                <w:sz w:val="24"/>
                <w:szCs w:val="24"/>
              </w:rPr>
            </w:pPr>
          </w:p>
          <w:p w14:paraId="53C4B25F" w14:textId="77777777" w:rsidR="002426B7" w:rsidRPr="00455FCA" w:rsidRDefault="002426B7" w:rsidP="002426B7">
            <w:pPr>
              <w:jc w:val="both"/>
              <w:rPr>
                <w:rFonts w:asciiTheme="minorHAnsi" w:hAnsiTheme="minorHAnsi" w:cstheme="minorHAnsi"/>
                <w:sz w:val="24"/>
                <w:szCs w:val="24"/>
              </w:rPr>
            </w:pPr>
          </w:p>
          <w:p w14:paraId="53C4B264" w14:textId="77777777" w:rsidR="002426B7" w:rsidRPr="00455FCA" w:rsidRDefault="002426B7" w:rsidP="002426B7">
            <w:pPr>
              <w:jc w:val="both"/>
              <w:rPr>
                <w:rFonts w:asciiTheme="minorHAnsi" w:hAnsiTheme="minorHAnsi" w:cstheme="minorHAnsi"/>
                <w:sz w:val="24"/>
                <w:szCs w:val="24"/>
              </w:rPr>
            </w:pPr>
          </w:p>
          <w:p w14:paraId="53C4B265" w14:textId="77777777" w:rsidR="002426B7" w:rsidRPr="00455FCA" w:rsidRDefault="002426B7" w:rsidP="002426B7">
            <w:pPr>
              <w:jc w:val="both"/>
              <w:rPr>
                <w:rFonts w:asciiTheme="minorHAnsi" w:hAnsiTheme="minorHAnsi" w:cstheme="minorHAnsi"/>
                <w:sz w:val="24"/>
                <w:szCs w:val="24"/>
              </w:rPr>
            </w:pPr>
          </w:p>
        </w:tc>
        <w:tc>
          <w:tcPr>
            <w:tcW w:w="3070" w:type="dxa"/>
            <w:tcBorders>
              <w:top w:val="single" w:sz="4" w:space="0" w:color="000000"/>
              <w:left w:val="single" w:sz="4" w:space="0" w:color="000000"/>
              <w:bottom w:val="single" w:sz="4" w:space="0" w:color="000000"/>
              <w:right w:val="single" w:sz="4" w:space="0" w:color="000000"/>
            </w:tcBorders>
          </w:tcPr>
          <w:p w14:paraId="53C4B269" w14:textId="2C55F9B3" w:rsidR="002426B7" w:rsidRDefault="0025088C" w:rsidP="0025088C">
            <w:pPr>
              <w:jc w:val="both"/>
              <w:rPr>
                <w:rFonts w:asciiTheme="minorHAnsi" w:hAnsiTheme="minorHAnsi" w:cstheme="minorHAnsi"/>
                <w:sz w:val="24"/>
                <w:szCs w:val="24"/>
              </w:rPr>
            </w:pPr>
            <w:r>
              <w:rPr>
                <w:rFonts w:asciiTheme="minorHAnsi" w:hAnsiTheme="minorHAnsi" w:cstheme="minorHAnsi"/>
                <w:sz w:val="24"/>
                <w:szCs w:val="24"/>
              </w:rPr>
              <w:t xml:space="preserve">Solène </w:t>
            </w:r>
            <w:r w:rsidRPr="0025088C">
              <w:rPr>
                <w:rFonts w:asciiTheme="minorHAnsi" w:hAnsiTheme="minorHAnsi" w:cstheme="minorHAnsi"/>
                <w:sz w:val="24"/>
                <w:szCs w:val="24"/>
              </w:rPr>
              <w:t xml:space="preserve">CHUFFART </w:t>
            </w:r>
          </w:p>
          <w:p w14:paraId="66EB792A" w14:textId="77777777" w:rsidR="0025088C" w:rsidRDefault="0025088C" w:rsidP="0025088C">
            <w:pPr>
              <w:jc w:val="both"/>
              <w:rPr>
                <w:rFonts w:asciiTheme="minorHAnsi" w:hAnsiTheme="minorHAnsi" w:cstheme="minorHAnsi"/>
                <w:sz w:val="22"/>
                <w:szCs w:val="22"/>
              </w:rPr>
            </w:pPr>
            <w:r>
              <w:rPr>
                <w:rFonts w:asciiTheme="minorHAnsi" w:hAnsiTheme="minorHAnsi" w:cstheme="minorHAnsi"/>
                <w:sz w:val="22"/>
                <w:szCs w:val="22"/>
              </w:rPr>
              <w:t xml:space="preserve">Signature : </w:t>
            </w:r>
          </w:p>
          <w:p w14:paraId="6B02187E" w14:textId="1AA5D510" w:rsidR="0025088C" w:rsidRDefault="0025088C" w:rsidP="0025088C">
            <w:pPr>
              <w:jc w:val="both"/>
              <w:rPr>
                <w:rFonts w:asciiTheme="minorHAnsi" w:hAnsiTheme="minorHAnsi" w:cstheme="minorHAnsi"/>
                <w:sz w:val="24"/>
                <w:szCs w:val="24"/>
              </w:rPr>
            </w:pPr>
          </w:p>
          <w:p w14:paraId="3715FE9E" w14:textId="77777777" w:rsidR="0025088C" w:rsidRDefault="0025088C" w:rsidP="0025088C">
            <w:pPr>
              <w:jc w:val="both"/>
              <w:rPr>
                <w:rFonts w:asciiTheme="minorHAnsi" w:hAnsiTheme="minorHAnsi" w:cstheme="minorHAnsi"/>
                <w:sz w:val="24"/>
                <w:szCs w:val="24"/>
              </w:rPr>
            </w:pPr>
          </w:p>
          <w:p w14:paraId="51A6C190" w14:textId="1E807314" w:rsidR="0025088C" w:rsidRDefault="0025088C" w:rsidP="0025088C">
            <w:pPr>
              <w:jc w:val="both"/>
              <w:rPr>
                <w:rFonts w:asciiTheme="minorHAnsi" w:hAnsiTheme="minorHAnsi" w:cstheme="minorHAnsi"/>
                <w:sz w:val="24"/>
                <w:szCs w:val="24"/>
              </w:rPr>
            </w:pPr>
            <w:r>
              <w:rPr>
                <w:rFonts w:asciiTheme="minorHAnsi" w:hAnsiTheme="minorHAnsi" w:cstheme="minorHAnsi"/>
                <w:sz w:val="24"/>
                <w:szCs w:val="24"/>
              </w:rPr>
              <w:t>Laurent DELEMER </w:t>
            </w:r>
          </w:p>
          <w:p w14:paraId="0C7D8BE9" w14:textId="77777777" w:rsidR="0025088C" w:rsidRDefault="0025088C" w:rsidP="0025088C">
            <w:pPr>
              <w:jc w:val="both"/>
              <w:rPr>
                <w:rFonts w:asciiTheme="minorHAnsi" w:hAnsiTheme="minorHAnsi" w:cstheme="minorHAnsi"/>
                <w:sz w:val="22"/>
                <w:szCs w:val="22"/>
              </w:rPr>
            </w:pPr>
            <w:r>
              <w:rPr>
                <w:rFonts w:asciiTheme="minorHAnsi" w:hAnsiTheme="minorHAnsi" w:cstheme="minorHAnsi"/>
                <w:sz w:val="22"/>
                <w:szCs w:val="22"/>
              </w:rPr>
              <w:t xml:space="preserve">Signature : </w:t>
            </w:r>
          </w:p>
          <w:p w14:paraId="53C4B272" w14:textId="77777777" w:rsidR="002426B7" w:rsidRPr="00455FCA" w:rsidRDefault="002426B7" w:rsidP="002426B7">
            <w:pPr>
              <w:jc w:val="both"/>
              <w:rPr>
                <w:rFonts w:asciiTheme="minorHAnsi" w:hAnsiTheme="minorHAnsi" w:cstheme="minorHAnsi"/>
                <w:sz w:val="24"/>
                <w:szCs w:val="24"/>
              </w:rPr>
            </w:pPr>
          </w:p>
          <w:p w14:paraId="53C4B273" w14:textId="77777777" w:rsidR="002426B7" w:rsidRPr="00455FCA" w:rsidRDefault="002426B7" w:rsidP="002426B7">
            <w:pPr>
              <w:jc w:val="both"/>
              <w:rPr>
                <w:rFonts w:asciiTheme="minorHAnsi" w:hAnsiTheme="minorHAnsi" w:cstheme="minorHAnsi"/>
                <w:sz w:val="24"/>
                <w:szCs w:val="24"/>
              </w:rPr>
            </w:pPr>
          </w:p>
        </w:tc>
      </w:tr>
      <w:tr w:rsidR="006B0B4F" w:rsidRPr="002426B7" w14:paraId="53C4B276" w14:textId="77777777" w:rsidTr="00D85D82">
        <w:tc>
          <w:tcPr>
            <w:tcW w:w="9210" w:type="dxa"/>
            <w:gridSpan w:val="3"/>
            <w:tcBorders>
              <w:top w:val="single" w:sz="4" w:space="0" w:color="000000"/>
              <w:left w:val="single" w:sz="4" w:space="0" w:color="000000"/>
              <w:bottom w:val="single" w:sz="4" w:space="0" w:color="000000"/>
              <w:right w:val="single" w:sz="4" w:space="0" w:color="000000"/>
            </w:tcBorders>
          </w:tcPr>
          <w:p w14:paraId="53C4B275" w14:textId="063694B1" w:rsidR="006B0B4F" w:rsidRPr="00455FCA" w:rsidRDefault="006B0B4F" w:rsidP="00455FCA">
            <w:pPr>
              <w:spacing w:before="80" w:after="80"/>
              <w:jc w:val="center"/>
              <w:rPr>
                <w:rFonts w:asciiTheme="minorHAnsi" w:hAnsiTheme="minorHAnsi" w:cstheme="minorHAnsi"/>
                <w:sz w:val="22"/>
                <w:szCs w:val="22"/>
              </w:rPr>
            </w:pPr>
            <w:r w:rsidRPr="00455FCA">
              <w:rPr>
                <w:rFonts w:asciiTheme="minorHAnsi" w:hAnsiTheme="minorHAnsi" w:cstheme="minorHAnsi"/>
                <w:sz w:val="22"/>
                <w:szCs w:val="22"/>
              </w:rPr>
              <w:t xml:space="preserve">Date de mise en application : </w:t>
            </w:r>
            <w:r w:rsidR="0025088C">
              <w:rPr>
                <w:rFonts w:asciiTheme="minorHAnsi" w:hAnsiTheme="minorHAnsi" w:cstheme="minorHAnsi"/>
                <w:sz w:val="22"/>
                <w:szCs w:val="22"/>
              </w:rPr>
              <w:t xml:space="preserve">mars 2026 </w:t>
            </w:r>
          </w:p>
        </w:tc>
      </w:tr>
    </w:tbl>
    <w:p w14:paraId="53C4B277" w14:textId="77777777" w:rsidR="006B0B4F" w:rsidRPr="002426B7" w:rsidRDefault="006B0B4F" w:rsidP="002426B7">
      <w:pPr>
        <w:tabs>
          <w:tab w:val="left" w:pos="851"/>
          <w:tab w:val="left" w:pos="1418"/>
          <w:tab w:val="left" w:pos="4678"/>
          <w:tab w:val="left" w:pos="4820"/>
        </w:tabs>
        <w:jc w:val="both"/>
        <w:rPr>
          <w:rFonts w:ascii="Arial" w:hAnsi="Arial" w:cs="Arial"/>
          <w:sz w:val="22"/>
          <w:szCs w:val="22"/>
        </w:rPr>
      </w:pPr>
    </w:p>
    <w:sectPr w:rsidR="006B0B4F" w:rsidRPr="002426B7" w:rsidSect="006A05F0">
      <w:type w:val="continuous"/>
      <w:pgSz w:w="11906" w:h="16838"/>
      <w:pgMar w:top="1417" w:right="1417" w:bottom="709"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A4CA3" w14:textId="77777777" w:rsidR="001327FF" w:rsidRDefault="001327FF">
      <w:r>
        <w:separator/>
      </w:r>
    </w:p>
  </w:endnote>
  <w:endnote w:type="continuationSeparator" w:id="0">
    <w:p w14:paraId="37AB27A7" w14:textId="77777777" w:rsidR="001327FF" w:rsidRDefault="00132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
    <w:altName w:val="Times New Roman"/>
    <w:panose1 w:val="00000000000000000000"/>
    <w:charset w:val="00"/>
    <w:family w:val="roman"/>
    <w:notTrueType/>
    <w:pitch w:val="default"/>
  </w:font>
  <w:font w:name="Segoe UI">
    <w:panose1 w:val="020B0502040204020203"/>
    <w:charset w:val="00"/>
    <w:family w:val="swiss"/>
    <w:pitch w:val="variable"/>
    <w:sig w:usb0="E5002EFF" w:usb1="C000E47F" w:usb2="00000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7D7D0" w14:textId="77777777" w:rsidR="001327FF" w:rsidRDefault="001327FF">
      <w:r>
        <w:separator/>
      </w:r>
    </w:p>
  </w:footnote>
  <w:footnote w:type="continuationSeparator" w:id="0">
    <w:p w14:paraId="4BF3256E" w14:textId="77777777" w:rsidR="001327FF" w:rsidRDefault="00132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4426"/>
      <w:gridCol w:w="2835"/>
    </w:tblGrid>
    <w:tr w:rsidR="000554AE" w:rsidRPr="004F3441" w14:paraId="53C4B280" w14:textId="77777777" w:rsidTr="009450F3">
      <w:tc>
        <w:tcPr>
          <w:tcW w:w="2628" w:type="dxa"/>
          <w:vMerge w:val="restart"/>
          <w:tcBorders>
            <w:top w:val="single" w:sz="4" w:space="0" w:color="000000"/>
            <w:left w:val="single" w:sz="4" w:space="0" w:color="000000"/>
            <w:bottom w:val="single" w:sz="4" w:space="0" w:color="000000"/>
            <w:right w:val="single" w:sz="4" w:space="0" w:color="000000"/>
          </w:tcBorders>
          <w:vAlign w:val="center"/>
        </w:tcPr>
        <w:p w14:paraId="53C4B27D" w14:textId="77D49AEA" w:rsidR="00455FCA" w:rsidRPr="00CA42F9" w:rsidRDefault="000554AE" w:rsidP="00285446">
          <w:pPr>
            <w:pStyle w:val="En-tte"/>
            <w:jc w:val="center"/>
          </w:pPr>
          <w:r>
            <w:rPr>
              <w:noProof/>
            </w:rPr>
            <w:drawing>
              <wp:inline distT="0" distB="0" distL="0" distR="0" wp14:anchorId="3247F3C7" wp14:editId="7CFCB2AA">
                <wp:extent cx="1484929" cy="405442"/>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PLB 2019.png"/>
                        <pic:cNvPicPr/>
                      </pic:nvPicPr>
                      <pic:blipFill>
                        <a:blip r:embed="rId1">
                          <a:extLst>
                            <a:ext uri="{28A0092B-C50C-407E-A947-70E740481C1C}">
                              <a14:useLocalDpi xmlns:a14="http://schemas.microsoft.com/office/drawing/2010/main" val="0"/>
                            </a:ext>
                          </a:extLst>
                        </a:blip>
                        <a:stretch>
                          <a:fillRect/>
                        </a:stretch>
                      </pic:blipFill>
                      <pic:spPr>
                        <a:xfrm>
                          <a:off x="0" y="0"/>
                          <a:ext cx="1519570" cy="414900"/>
                        </a:xfrm>
                        <a:prstGeom prst="rect">
                          <a:avLst/>
                        </a:prstGeom>
                      </pic:spPr>
                    </pic:pic>
                  </a:graphicData>
                </a:graphic>
              </wp:inline>
            </w:drawing>
          </w:r>
        </w:p>
      </w:tc>
      <w:tc>
        <w:tcPr>
          <w:tcW w:w="4426" w:type="dxa"/>
          <w:vMerge w:val="restart"/>
          <w:tcBorders>
            <w:top w:val="single" w:sz="4" w:space="0" w:color="000000"/>
            <w:left w:val="single" w:sz="4" w:space="0" w:color="000000"/>
            <w:bottom w:val="single" w:sz="4" w:space="0" w:color="000000"/>
            <w:right w:val="single" w:sz="4" w:space="0" w:color="000000"/>
          </w:tcBorders>
          <w:vAlign w:val="center"/>
        </w:tcPr>
        <w:p w14:paraId="7EF1DD01" w14:textId="77777777" w:rsidR="00455FCA" w:rsidRDefault="001E3A07" w:rsidP="00285446">
          <w:pPr>
            <w:pStyle w:val="En-tte"/>
            <w:jc w:val="center"/>
            <w:rPr>
              <w:b/>
              <w:sz w:val="32"/>
            </w:rPr>
          </w:pPr>
          <w:r>
            <w:rPr>
              <w:b/>
              <w:sz w:val="32"/>
            </w:rPr>
            <w:t>Ponction folliculaire</w:t>
          </w:r>
        </w:p>
        <w:p w14:paraId="53C4B27E" w14:textId="4E5E0B24" w:rsidR="00840292" w:rsidRPr="007908B9" w:rsidRDefault="00840292" w:rsidP="00840292">
          <w:pPr>
            <w:pStyle w:val="En-tte"/>
            <w:ind w:left="720"/>
            <w:rPr>
              <w:b/>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53C4B27F" w14:textId="439A5397" w:rsidR="00455FCA" w:rsidRPr="000D2D93" w:rsidRDefault="00455FCA" w:rsidP="00285446">
          <w:pPr>
            <w:pStyle w:val="En-tte"/>
            <w:spacing w:line="276" w:lineRule="auto"/>
            <w:rPr>
              <w:sz w:val="20"/>
            </w:rPr>
          </w:pPr>
          <w:r>
            <w:rPr>
              <w:sz w:val="20"/>
            </w:rPr>
            <w:t xml:space="preserve">Réf. : </w:t>
          </w:r>
          <w:r w:rsidR="009450F3" w:rsidRPr="009450F3">
            <w:rPr>
              <w:rFonts w:ascii="HelveticaNeue" w:hAnsi="HelveticaNeue" w:cs="Segoe UI"/>
              <w:sz w:val="20"/>
              <w:szCs w:val="20"/>
            </w:rPr>
            <w:t>E659/OPER/EXAM/002</w:t>
          </w:r>
        </w:p>
      </w:tc>
    </w:tr>
    <w:tr w:rsidR="000554AE" w:rsidRPr="004F3441" w14:paraId="53C4B284" w14:textId="77777777" w:rsidTr="009450F3">
      <w:tc>
        <w:tcPr>
          <w:tcW w:w="2628" w:type="dxa"/>
          <w:vMerge/>
          <w:tcBorders>
            <w:top w:val="single" w:sz="4" w:space="0" w:color="000000"/>
            <w:left w:val="single" w:sz="4" w:space="0" w:color="000000"/>
            <w:bottom w:val="single" w:sz="4" w:space="0" w:color="000000"/>
            <w:right w:val="single" w:sz="4" w:space="0" w:color="000000"/>
          </w:tcBorders>
          <w:vAlign w:val="center"/>
        </w:tcPr>
        <w:p w14:paraId="53C4B281" w14:textId="77777777" w:rsidR="00455FCA" w:rsidRPr="00C0642D" w:rsidRDefault="00455FCA" w:rsidP="00285446"/>
      </w:tc>
      <w:tc>
        <w:tcPr>
          <w:tcW w:w="4426" w:type="dxa"/>
          <w:vMerge/>
          <w:tcBorders>
            <w:top w:val="single" w:sz="4" w:space="0" w:color="000000"/>
            <w:left w:val="single" w:sz="4" w:space="0" w:color="000000"/>
            <w:bottom w:val="single" w:sz="4" w:space="0" w:color="000000"/>
            <w:right w:val="single" w:sz="4" w:space="0" w:color="000000"/>
          </w:tcBorders>
          <w:vAlign w:val="center"/>
        </w:tcPr>
        <w:p w14:paraId="53C4B282" w14:textId="77777777" w:rsidR="00455FCA" w:rsidRPr="00C0642D" w:rsidRDefault="00455FCA" w:rsidP="00285446"/>
      </w:tc>
      <w:tc>
        <w:tcPr>
          <w:tcW w:w="2835" w:type="dxa"/>
          <w:tcBorders>
            <w:top w:val="single" w:sz="4" w:space="0" w:color="000000"/>
            <w:left w:val="single" w:sz="4" w:space="0" w:color="000000"/>
            <w:bottom w:val="single" w:sz="4" w:space="0" w:color="000000"/>
            <w:right w:val="single" w:sz="4" w:space="0" w:color="000000"/>
          </w:tcBorders>
          <w:vAlign w:val="center"/>
        </w:tcPr>
        <w:p w14:paraId="53C4B283" w14:textId="3FB8B525" w:rsidR="00455FCA" w:rsidRPr="000D2D93" w:rsidRDefault="00455FCA" w:rsidP="00320148">
          <w:pPr>
            <w:pStyle w:val="En-tte"/>
            <w:spacing w:line="276" w:lineRule="auto"/>
            <w:rPr>
              <w:sz w:val="20"/>
            </w:rPr>
          </w:pPr>
          <w:r>
            <w:rPr>
              <w:sz w:val="20"/>
            </w:rPr>
            <w:t>Création v</w:t>
          </w:r>
          <w:r w:rsidR="006A05F0">
            <w:rPr>
              <w:sz w:val="20"/>
            </w:rPr>
            <w:t>06</w:t>
          </w:r>
          <w:r>
            <w:rPr>
              <w:sz w:val="20"/>
            </w:rPr>
            <w:t> :</w:t>
          </w:r>
          <w:r w:rsidRPr="000D2D93">
            <w:rPr>
              <w:sz w:val="20"/>
            </w:rPr>
            <w:t xml:space="preserve"> </w:t>
          </w:r>
          <w:r w:rsidR="006A05F0">
            <w:rPr>
              <w:sz w:val="20"/>
            </w:rPr>
            <w:t>05/03/2026</w:t>
          </w:r>
        </w:p>
      </w:tc>
    </w:tr>
    <w:tr w:rsidR="000554AE" w:rsidRPr="004F3441" w14:paraId="53C4B288" w14:textId="77777777" w:rsidTr="009450F3">
      <w:tc>
        <w:tcPr>
          <w:tcW w:w="2628" w:type="dxa"/>
          <w:vMerge/>
          <w:tcBorders>
            <w:top w:val="single" w:sz="4" w:space="0" w:color="000000"/>
            <w:left w:val="single" w:sz="4" w:space="0" w:color="000000"/>
            <w:bottom w:val="single" w:sz="4" w:space="0" w:color="000000"/>
            <w:right w:val="single" w:sz="4" w:space="0" w:color="000000"/>
          </w:tcBorders>
          <w:vAlign w:val="center"/>
        </w:tcPr>
        <w:p w14:paraId="53C4B285" w14:textId="77777777" w:rsidR="00455FCA" w:rsidRPr="00C0642D" w:rsidRDefault="00455FCA" w:rsidP="00285446"/>
      </w:tc>
      <w:tc>
        <w:tcPr>
          <w:tcW w:w="4426" w:type="dxa"/>
          <w:vMerge/>
          <w:tcBorders>
            <w:top w:val="single" w:sz="4" w:space="0" w:color="000000"/>
            <w:left w:val="single" w:sz="4" w:space="0" w:color="000000"/>
            <w:bottom w:val="single" w:sz="4" w:space="0" w:color="000000"/>
            <w:right w:val="single" w:sz="4" w:space="0" w:color="000000"/>
          </w:tcBorders>
          <w:vAlign w:val="center"/>
        </w:tcPr>
        <w:p w14:paraId="53C4B286" w14:textId="77777777" w:rsidR="00455FCA" w:rsidRPr="00C0642D" w:rsidRDefault="00455FCA" w:rsidP="00285446"/>
      </w:tc>
      <w:tc>
        <w:tcPr>
          <w:tcW w:w="2835" w:type="dxa"/>
          <w:tcBorders>
            <w:top w:val="single" w:sz="4" w:space="0" w:color="000000"/>
            <w:left w:val="single" w:sz="4" w:space="0" w:color="000000"/>
            <w:bottom w:val="single" w:sz="4" w:space="0" w:color="000000"/>
            <w:right w:val="single" w:sz="4" w:space="0" w:color="000000"/>
          </w:tcBorders>
          <w:vAlign w:val="center"/>
        </w:tcPr>
        <w:p w14:paraId="53C4B287" w14:textId="684B5E23" w:rsidR="00455FCA" w:rsidRPr="000D2D93" w:rsidRDefault="006A05F0" w:rsidP="009450F3">
          <w:pPr>
            <w:pStyle w:val="En-tte"/>
            <w:spacing w:line="276" w:lineRule="auto"/>
            <w:rPr>
              <w:sz w:val="20"/>
            </w:rPr>
          </w:pPr>
          <w:r>
            <w:rPr>
              <w:sz w:val="20"/>
            </w:rPr>
            <w:t>V06</w:t>
          </w:r>
        </w:p>
      </w:tc>
    </w:tr>
    <w:tr w:rsidR="000554AE" w:rsidRPr="004F3441" w14:paraId="53C4B28C" w14:textId="77777777" w:rsidTr="009450F3">
      <w:tc>
        <w:tcPr>
          <w:tcW w:w="2628" w:type="dxa"/>
          <w:vMerge/>
          <w:tcBorders>
            <w:top w:val="single" w:sz="4" w:space="0" w:color="000000"/>
            <w:left w:val="single" w:sz="4" w:space="0" w:color="000000"/>
            <w:bottom w:val="single" w:sz="4" w:space="0" w:color="000000"/>
            <w:right w:val="single" w:sz="4" w:space="0" w:color="000000"/>
          </w:tcBorders>
          <w:vAlign w:val="center"/>
        </w:tcPr>
        <w:p w14:paraId="53C4B289" w14:textId="77777777" w:rsidR="00455FCA" w:rsidRPr="00C0642D" w:rsidRDefault="00455FCA" w:rsidP="00285446"/>
      </w:tc>
      <w:tc>
        <w:tcPr>
          <w:tcW w:w="4426" w:type="dxa"/>
          <w:vMerge/>
          <w:tcBorders>
            <w:top w:val="single" w:sz="4" w:space="0" w:color="000000"/>
            <w:left w:val="single" w:sz="4" w:space="0" w:color="000000"/>
            <w:bottom w:val="single" w:sz="4" w:space="0" w:color="000000"/>
            <w:right w:val="single" w:sz="4" w:space="0" w:color="000000"/>
          </w:tcBorders>
          <w:vAlign w:val="center"/>
        </w:tcPr>
        <w:p w14:paraId="53C4B28A" w14:textId="77777777" w:rsidR="00455FCA" w:rsidRPr="00C0642D" w:rsidRDefault="00455FCA" w:rsidP="00285446"/>
      </w:tc>
      <w:tc>
        <w:tcPr>
          <w:tcW w:w="2835" w:type="dxa"/>
          <w:tcBorders>
            <w:top w:val="single" w:sz="4" w:space="0" w:color="000000"/>
            <w:left w:val="single" w:sz="4" w:space="0" w:color="000000"/>
            <w:bottom w:val="single" w:sz="4" w:space="0" w:color="000000"/>
            <w:right w:val="single" w:sz="4" w:space="0" w:color="000000"/>
          </w:tcBorders>
          <w:vAlign w:val="center"/>
        </w:tcPr>
        <w:p w14:paraId="53C4B28B" w14:textId="531442FB" w:rsidR="00455FCA" w:rsidRPr="000D2D93" w:rsidRDefault="009450F3" w:rsidP="00285446">
          <w:pPr>
            <w:pStyle w:val="En-tte"/>
            <w:spacing w:line="276" w:lineRule="auto"/>
            <w:rPr>
              <w:sz w:val="20"/>
            </w:rPr>
          </w:pPr>
          <w:r>
            <w:rPr>
              <w:sz w:val="20"/>
            </w:rPr>
            <w:t>Création v01</w:t>
          </w:r>
          <w:r w:rsidR="00455FCA">
            <w:rPr>
              <w:sz w:val="20"/>
            </w:rPr>
            <w:t xml:space="preserve"> : </w:t>
          </w:r>
          <w:r w:rsidR="001E3A07">
            <w:rPr>
              <w:sz w:val="20"/>
            </w:rPr>
            <w:t>02/03/2011</w:t>
          </w:r>
        </w:p>
      </w:tc>
    </w:tr>
    <w:tr w:rsidR="000554AE" w14:paraId="53C4B290" w14:textId="77777777" w:rsidTr="009450F3">
      <w:tc>
        <w:tcPr>
          <w:tcW w:w="2628" w:type="dxa"/>
          <w:vMerge/>
          <w:tcBorders>
            <w:top w:val="single" w:sz="4" w:space="0" w:color="000000"/>
            <w:left w:val="single" w:sz="4" w:space="0" w:color="000000"/>
            <w:bottom w:val="single" w:sz="4" w:space="0" w:color="000000"/>
            <w:right w:val="single" w:sz="4" w:space="0" w:color="000000"/>
          </w:tcBorders>
          <w:vAlign w:val="center"/>
        </w:tcPr>
        <w:p w14:paraId="53C4B28D" w14:textId="77777777" w:rsidR="00455FCA" w:rsidRPr="00C0642D" w:rsidRDefault="00455FCA" w:rsidP="00285446"/>
      </w:tc>
      <w:tc>
        <w:tcPr>
          <w:tcW w:w="4426" w:type="dxa"/>
          <w:vMerge/>
          <w:tcBorders>
            <w:top w:val="single" w:sz="4" w:space="0" w:color="000000"/>
            <w:left w:val="single" w:sz="4" w:space="0" w:color="000000"/>
            <w:bottom w:val="single" w:sz="4" w:space="0" w:color="000000"/>
            <w:right w:val="single" w:sz="4" w:space="0" w:color="000000"/>
          </w:tcBorders>
          <w:vAlign w:val="center"/>
        </w:tcPr>
        <w:p w14:paraId="53C4B28E" w14:textId="77777777" w:rsidR="00455FCA" w:rsidRPr="00C0642D" w:rsidRDefault="00455FCA" w:rsidP="00285446"/>
      </w:tc>
      <w:tc>
        <w:tcPr>
          <w:tcW w:w="2835" w:type="dxa"/>
          <w:tcBorders>
            <w:top w:val="single" w:sz="4" w:space="0" w:color="000000"/>
            <w:left w:val="single" w:sz="4" w:space="0" w:color="000000"/>
            <w:bottom w:val="single" w:sz="4" w:space="0" w:color="000000"/>
            <w:right w:val="single" w:sz="4" w:space="0" w:color="000000"/>
          </w:tcBorders>
          <w:vAlign w:val="center"/>
        </w:tcPr>
        <w:p w14:paraId="53C4B28F" w14:textId="77777777" w:rsidR="00455FCA" w:rsidRPr="000D2D93" w:rsidRDefault="00455FCA" w:rsidP="00285446">
          <w:r w:rsidRPr="000D2D93">
            <w:t xml:space="preserve">Page </w:t>
          </w:r>
          <w:r w:rsidR="00914CEF" w:rsidRPr="000D2D93">
            <w:fldChar w:fldCharType="begin"/>
          </w:r>
          <w:r w:rsidRPr="000D2D93">
            <w:instrText xml:space="preserve"> PAGE </w:instrText>
          </w:r>
          <w:r w:rsidR="00914CEF" w:rsidRPr="000D2D93">
            <w:fldChar w:fldCharType="separate"/>
          </w:r>
          <w:r w:rsidR="00586A2A">
            <w:rPr>
              <w:noProof/>
            </w:rPr>
            <w:t>4</w:t>
          </w:r>
          <w:r w:rsidR="00914CEF" w:rsidRPr="000D2D93">
            <w:fldChar w:fldCharType="end"/>
          </w:r>
          <w:r w:rsidRPr="000D2D93">
            <w:t xml:space="preserve"> sur </w:t>
          </w:r>
          <w:r w:rsidR="001327FF">
            <w:rPr>
              <w:noProof/>
            </w:rPr>
            <w:fldChar w:fldCharType="begin"/>
          </w:r>
          <w:r w:rsidR="001327FF">
            <w:rPr>
              <w:noProof/>
            </w:rPr>
            <w:instrText xml:space="preserve"> NUMPAGES  </w:instrText>
          </w:r>
          <w:r w:rsidR="001327FF">
            <w:rPr>
              <w:noProof/>
            </w:rPr>
            <w:fldChar w:fldCharType="separate"/>
          </w:r>
          <w:r w:rsidR="00586A2A">
            <w:rPr>
              <w:noProof/>
            </w:rPr>
            <w:t>4</w:t>
          </w:r>
          <w:r w:rsidR="001327FF">
            <w:rPr>
              <w:noProof/>
            </w:rPr>
            <w:fldChar w:fldCharType="end"/>
          </w:r>
        </w:p>
      </w:tc>
    </w:tr>
  </w:tbl>
  <w:p w14:paraId="53C4B291" w14:textId="77777777" w:rsidR="00D85D82" w:rsidRDefault="00D85D82">
    <w:pPr>
      <w:pStyle w:val="En-tte"/>
    </w:pPr>
  </w:p>
  <w:p w14:paraId="53C4B292" w14:textId="77777777" w:rsidR="009476EA" w:rsidRDefault="009476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276"/>
      </v:shape>
    </w:pict>
  </w:numPicBullet>
  <w:abstractNum w:abstractNumId="0" w15:restartNumberingAfterBreak="0">
    <w:nsid w:val="0A3D70C5"/>
    <w:multiLevelType w:val="singleLevel"/>
    <w:tmpl w:val="0786F5D4"/>
    <w:lvl w:ilvl="0">
      <w:numFmt w:val="bullet"/>
      <w:lvlText w:val=""/>
      <w:lvlJc w:val="left"/>
      <w:pPr>
        <w:tabs>
          <w:tab w:val="num" w:pos="1620"/>
        </w:tabs>
        <w:ind w:left="1620" w:hanging="540"/>
      </w:pPr>
      <w:rPr>
        <w:rFonts w:ascii="Wingdings" w:hAnsi="Wingdings" w:hint="default"/>
        <w:i w:val="0"/>
      </w:rPr>
    </w:lvl>
  </w:abstractNum>
  <w:abstractNum w:abstractNumId="1" w15:restartNumberingAfterBreak="0">
    <w:nsid w:val="10332645"/>
    <w:multiLevelType w:val="singleLevel"/>
    <w:tmpl w:val="BA7CBA02"/>
    <w:lvl w:ilvl="0">
      <w:start w:val="2"/>
      <w:numFmt w:val="decimal"/>
      <w:lvlText w:val="%1"/>
      <w:lvlJc w:val="left"/>
      <w:pPr>
        <w:tabs>
          <w:tab w:val="num" w:pos="360"/>
        </w:tabs>
        <w:ind w:left="360" w:hanging="360"/>
      </w:pPr>
      <w:rPr>
        <w:rFonts w:hint="default"/>
        <w:sz w:val="28"/>
      </w:rPr>
    </w:lvl>
  </w:abstractNum>
  <w:abstractNum w:abstractNumId="2" w15:restartNumberingAfterBreak="0">
    <w:nsid w:val="12DA6951"/>
    <w:multiLevelType w:val="singleLevel"/>
    <w:tmpl w:val="48E29718"/>
    <w:lvl w:ilvl="0">
      <w:start w:val="1"/>
      <w:numFmt w:val="decimal"/>
      <w:lvlText w:val="%1-"/>
      <w:lvlJc w:val="left"/>
      <w:pPr>
        <w:tabs>
          <w:tab w:val="num" w:pos="360"/>
        </w:tabs>
        <w:ind w:left="360" w:hanging="360"/>
      </w:pPr>
      <w:rPr>
        <w:rFonts w:hint="default"/>
      </w:rPr>
    </w:lvl>
  </w:abstractNum>
  <w:abstractNum w:abstractNumId="3" w15:restartNumberingAfterBreak="0">
    <w:nsid w:val="1D8A78C7"/>
    <w:multiLevelType w:val="hybridMultilevel"/>
    <w:tmpl w:val="C57A96F2"/>
    <w:lvl w:ilvl="0" w:tplc="7656639C">
      <w:numFmt w:val="bullet"/>
      <w:lvlText w:val="-"/>
      <w:lvlJc w:val="left"/>
      <w:pPr>
        <w:ind w:left="720" w:hanging="360"/>
      </w:pPr>
      <w:rPr>
        <w:rFonts w:ascii="Times New Roman" w:eastAsia="Times New Roman" w:hAnsi="Times New Roman" w:cs="Times New Roman"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7456CC"/>
    <w:multiLevelType w:val="singleLevel"/>
    <w:tmpl w:val="3654A3A0"/>
    <w:lvl w:ilvl="0">
      <w:start w:val="3"/>
      <w:numFmt w:val="decimal"/>
      <w:lvlText w:val="%1-"/>
      <w:lvlJc w:val="left"/>
      <w:pPr>
        <w:tabs>
          <w:tab w:val="num" w:pos="1065"/>
        </w:tabs>
        <w:ind w:left="1065" w:hanging="360"/>
      </w:pPr>
      <w:rPr>
        <w:rFonts w:hint="default"/>
      </w:rPr>
    </w:lvl>
  </w:abstractNum>
  <w:abstractNum w:abstractNumId="5" w15:restartNumberingAfterBreak="0">
    <w:nsid w:val="2ADB3DB3"/>
    <w:multiLevelType w:val="hybridMultilevel"/>
    <w:tmpl w:val="5CBC282A"/>
    <w:lvl w:ilvl="0" w:tplc="F11C624E">
      <w:numFmt w:val="bullet"/>
      <w:lvlText w:val="-"/>
      <w:lvlJc w:val="left"/>
      <w:pPr>
        <w:tabs>
          <w:tab w:val="num" w:pos="1080"/>
        </w:tabs>
        <w:ind w:left="1080" w:hanging="360"/>
      </w:pPr>
      <w:rPr>
        <w:rFonts w:ascii="Times New Roman" w:eastAsia="Times New Roman" w:hAnsi="Times New Roman" w:cs="Times New Roman"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371306B"/>
    <w:multiLevelType w:val="singleLevel"/>
    <w:tmpl w:val="5E0A4026"/>
    <w:lvl w:ilvl="0">
      <w:start w:val="1"/>
      <w:numFmt w:val="bullet"/>
      <w:lvlText w:val=""/>
      <w:lvlJc w:val="left"/>
      <w:pPr>
        <w:tabs>
          <w:tab w:val="num" w:pos="737"/>
        </w:tabs>
        <w:ind w:left="737" w:hanging="397"/>
      </w:pPr>
      <w:rPr>
        <w:rFonts w:ascii="Wingdings" w:hAnsi="Wingdings" w:hint="default"/>
      </w:rPr>
    </w:lvl>
  </w:abstractNum>
  <w:abstractNum w:abstractNumId="7" w15:restartNumberingAfterBreak="0">
    <w:nsid w:val="33C85082"/>
    <w:multiLevelType w:val="singleLevel"/>
    <w:tmpl w:val="AD288924"/>
    <w:lvl w:ilvl="0">
      <w:numFmt w:val="bullet"/>
      <w:lvlText w:val="-"/>
      <w:lvlJc w:val="left"/>
      <w:pPr>
        <w:tabs>
          <w:tab w:val="num" w:pos="360"/>
        </w:tabs>
        <w:ind w:left="360" w:hanging="360"/>
      </w:pPr>
      <w:rPr>
        <w:rFonts w:hint="default"/>
      </w:rPr>
    </w:lvl>
  </w:abstractNum>
  <w:abstractNum w:abstractNumId="8" w15:restartNumberingAfterBreak="0">
    <w:nsid w:val="3A0E76FF"/>
    <w:multiLevelType w:val="hybridMultilevel"/>
    <w:tmpl w:val="D4AC4ECC"/>
    <w:lvl w:ilvl="0" w:tplc="EAC89FF2">
      <w:start w:val="1"/>
      <w:numFmt w:val="bullet"/>
      <w:lvlText w:val="-"/>
      <w:lvlJc w:val="left"/>
      <w:pPr>
        <w:tabs>
          <w:tab w:val="num" w:pos="539"/>
        </w:tabs>
        <w:ind w:left="539" w:hanging="397"/>
      </w:pPr>
      <w:rPr>
        <w:rFonts w:hint="default"/>
        <w:b/>
        <w:i w:val="0"/>
        <w:color w:val="auto"/>
        <w:sz w:val="22"/>
        <w:szCs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5463DD"/>
    <w:multiLevelType w:val="hybridMultilevel"/>
    <w:tmpl w:val="B9ACB17E"/>
    <w:lvl w:ilvl="0" w:tplc="F9D64E28">
      <w:start w:val="1"/>
      <w:numFmt w:val="lowerLetter"/>
      <w:lvlText w:val="%1)"/>
      <w:lvlJc w:val="left"/>
      <w:pPr>
        <w:tabs>
          <w:tab w:val="num" w:pos="1068"/>
        </w:tabs>
        <w:ind w:left="1068" w:hanging="3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0" w15:restartNumberingAfterBreak="0">
    <w:nsid w:val="40AD78D9"/>
    <w:multiLevelType w:val="singleLevel"/>
    <w:tmpl w:val="B866AFE2"/>
    <w:lvl w:ilvl="0">
      <w:start w:val="7"/>
      <w:numFmt w:val="decimal"/>
      <w:lvlText w:val="%1-"/>
      <w:lvlJc w:val="left"/>
      <w:pPr>
        <w:tabs>
          <w:tab w:val="num" w:pos="360"/>
        </w:tabs>
        <w:ind w:left="360" w:hanging="360"/>
      </w:pPr>
      <w:rPr>
        <w:rFonts w:hint="default"/>
      </w:rPr>
    </w:lvl>
  </w:abstractNum>
  <w:abstractNum w:abstractNumId="11" w15:restartNumberingAfterBreak="0">
    <w:nsid w:val="412D1D33"/>
    <w:multiLevelType w:val="singleLevel"/>
    <w:tmpl w:val="DB468D20"/>
    <w:lvl w:ilvl="0">
      <w:start w:val="1"/>
      <w:numFmt w:val="decimal"/>
      <w:lvlText w:val="%1-"/>
      <w:lvlJc w:val="left"/>
      <w:pPr>
        <w:tabs>
          <w:tab w:val="num" w:pos="1425"/>
        </w:tabs>
        <w:ind w:left="1425" w:hanging="720"/>
      </w:pPr>
      <w:rPr>
        <w:rFonts w:hint="default"/>
      </w:rPr>
    </w:lvl>
  </w:abstractNum>
  <w:abstractNum w:abstractNumId="12" w15:restartNumberingAfterBreak="0">
    <w:nsid w:val="4C435F21"/>
    <w:multiLevelType w:val="hybridMultilevel"/>
    <w:tmpl w:val="7C4E4B7C"/>
    <w:lvl w:ilvl="0" w:tplc="F11C624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0513A8"/>
    <w:multiLevelType w:val="singleLevel"/>
    <w:tmpl w:val="919461CA"/>
    <w:lvl w:ilvl="0">
      <w:start w:val="1"/>
      <w:numFmt w:val="bullet"/>
      <w:lvlText w:val=""/>
      <w:lvlJc w:val="left"/>
      <w:pPr>
        <w:tabs>
          <w:tab w:val="num" w:pos="1191"/>
        </w:tabs>
        <w:ind w:left="1191" w:hanging="454"/>
      </w:pPr>
      <w:rPr>
        <w:rFonts w:ascii="Wingdings" w:hAnsi="Wingdings" w:hint="default"/>
      </w:rPr>
    </w:lvl>
  </w:abstractNum>
  <w:abstractNum w:abstractNumId="14" w15:restartNumberingAfterBreak="0">
    <w:nsid w:val="5B395C4B"/>
    <w:multiLevelType w:val="singleLevel"/>
    <w:tmpl w:val="CC42A2C8"/>
    <w:lvl w:ilvl="0">
      <w:start w:val="7"/>
      <w:numFmt w:val="decimal"/>
      <w:lvlText w:val="%1-"/>
      <w:lvlJc w:val="left"/>
      <w:pPr>
        <w:tabs>
          <w:tab w:val="num" w:pos="1425"/>
        </w:tabs>
        <w:ind w:left="1425" w:hanging="570"/>
      </w:pPr>
      <w:rPr>
        <w:rFonts w:hint="default"/>
      </w:rPr>
    </w:lvl>
  </w:abstractNum>
  <w:abstractNum w:abstractNumId="15" w15:restartNumberingAfterBreak="0">
    <w:nsid w:val="5B937224"/>
    <w:multiLevelType w:val="singleLevel"/>
    <w:tmpl w:val="24B6E256"/>
    <w:lvl w:ilvl="0">
      <w:start w:val="3"/>
      <w:numFmt w:val="bullet"/>
      <w:lvlText w:val="-"/>
      <w:lvlJc w:val="left"/>
      <w:pPr>
        <w:tabs>
          <w:tab w:val="num" w:pos="705"/>
        </w:tabs>
        <w:ind w:left="705" w:hanging="705"/>
      </w:pPr>
      <w:rPr>
        <w:rFonts w:hint="default"/>
      </w:rPr>
    </w:lvl>
  </w:abstractNum>
  <w:abstractNum w:abstractNumId="16" w15:restartNumberingAfterBreak="0">
    <w:nsid w:val="5F520A9F"/>
    <w:multiLevelType w:val="singleLevel"/>
    <w:tmpl w:val="AD288924"/>
    <w:lvl w:ilvl="0">
      <w:numFmt w:val="bullet"/>
      <w:lvlText w:val="-"/>
      <w:lvlJc w:val="left"/>
      <w:pPr>
        <w:tabs>
          <w:tab w:val="num" w:pos="360"/>
        </w:tabs>
        <w:ind w:left="360" w:hanging="360"/>
      </w:pPr>
      <w:rPr>
        <w:rFonts w:hint="default"/>
      </w:rPr>
    </w:lvl>
  </w:abstractNum>
  <w:abstractNum w:abstractNumId="17" w15:restartNumberingAfterBreak="0">
    <w:nsid w:val="6634387A"/>
    <w:multiLevelType w:val="singleLevel"/>
    <w:tmpl w:val="D4CC1B8C"/>
    <w:lvl w:ilvl="0">
      <w:start w:val="1"/>
      <w:numFmt w:val="decimal"/>
      <w:lvlText w:val="%1-"/>
      <w:lvlJc w:val="left"/>
      <w:pPr>
        <w:tabs>
          <w:tab w:val="num" w:pos="1410"/>
        </w:tabs>
        <w:ind w:left="1410" w:hanging="705"/>
      </w:pPr>
      <w:rPr>
        <w:rFonts w:hint="default"/>
      </w:rPr>
    </w:lvl>
  </w:abstractNum>
  <w:abstractNum w:abstractNumId="18" w15:restartNumberingAfterBreak="0">
    <w:nsid w:val="66657685"/>
    <w:multiLevelType w:val="singleLevel"/>
    <w:tmpl w:val="2E909052"/>
    <w:lvl w:ilvl="0">
      <w:start w:val="2"/>
      <w:numFmt w:val="decimal"/>
      <w:lvlText w:val="%1-"/>
      <w:lvlJc w:val="left"/>
      <w:pPr>
        <w:tabs>
          <w:tab w:val="num" w:pos="1065"/>
        </w:tabs>
        <w:ind w:left="1065" w:hanging="360"/>
      </w:pPr>
      <w:rPr>
        <w:rFonts w:hint="default"/>
      </w:rPr>
    </w:lvl>
  </w:abstractNum>
  <w:abstractNum w:abstractNumId="19" w15:restartNumberingAfterBreak="0">
    <w:nsid w:val="6A7014B0"/>
    <w:multiLevelType w:val="hybridMultilevel"/>
    <w:tmpl w:val="919821E8"/>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C6C28D2"/>
    <w:multiLevelType w:val="singleLevel"/>
    <w:tmpl w:val="919461CA"/>
    <w:lvl w:ilvl="0">
      <w:start w:val="1"/>
      <w:numFmt w:val="bullet"/>
      <w:lvlText w:val=""/>
      <w:lvlJc w:val="left"/>
      <w:pPr>
        <w:tabs>
          <w:tab w:val="num" w:pos="1191"/>
        </w:tabs>
        <w:ind w:left="1191" w:hanging="454"/>
      </w:pPr>
      <w:rPr>
        <w:rFonts w:ascii="Wingdings" w:hAnsi="Wingdings" w:hint="default"/>
      </w:rPr>
    </w:lvl>
  </w:abstractNum>
  <w:abstractNum w:abstractNumId="21" w15:restartNumberingAfterBreak="0">
    <w:nsid w:val="71DA07E9"/>
    <w:multiLevelType w:val="singleLevel"/>
    <w:tmpl w:val="6EECD68E"/>
    <w:lvl w:ilvl="0">
      <w:start w:val="6"/>
      <w:numFmt w:val="decimal"/>
      <w:lvlText w:val="%1-"/>
      <w:lvlJc w:val="left"/>
      <w:pPr>
        <w:tabs>
          <w:tab w:val="num" w:pos="1425"/>
        </w:tabs>
        <w:ind w:left="1425" w:hanging="720"/>
      </w:pPr>
      <w:rPr>
        <w:rFonts w:hint="default"/>
      </w:rPr>
    </w:lvl>
  </w:abstractNum>
  <w:abstractNum w:abstractNumId="22" w15:restartNumberingAfterBreak="0">
    <w:nsid w:val="793D6FAF"/>
    <w:multiLevelType w:val="hybridMultilevel"/>
    <w:tmpl w:val="A2DC4790"/>
    <w:lvl w:ilvl="0" w:tplc="F11C624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B96B0F"/>
    <w:multiLevelType w:val="singleLevel"/>
    <w:tmpl w:val="DB468D20"/>
    <w:lvl w:ilvl="0">
      <w:start w:val="1"/>
      <w:numFmt w:val="decimal"/>
      <w:lvlText w:val="%1-"/>
      <w:lvlJc w:val="left"/>
      <w:pPr>
        <w:tabs>
          <w:tab w:val="num" w:pos="1425"/>
        </w:tabs>
        <w:ind w:left="1425" w:hanging="720"/>
      </w:pPr>
      <w:rPr>
        <w:rFonts w:hint="default"/>
      </w:rPr>
    </w:lvl>
  </w:abstractNum>
  <w:num w:numId="1" w16cid:durableId="352998829">
    <w:abstractNumId w:val="16"/>
  </w:num>
  <w:num w:numId="2" w16cid:durableId="1611204892">
    <w:abstractNumId w:val="2"/>
  </w:num>
  <w:num w:numId="3" w16cid:durableId="1806388476">
    <w:abstractNumId w:val="17"/>
  </w:num>
  <w:num w:numId="4" w16cid:durableId="2097480173">
    <w:abstractNumId w:val="4"/>
  </w:num>
  <w:num w:numId="5" w16cid:durableId="963849493">
    <w:abstractNumId w:val="18"/>
  </w:num>
  <w:num w:numId="6" w16cid:durableId="1257132026">
    <w:abstractNumId w:val="1"/>
  </w:num>
  <w:num w:numId="7" w16cid:durableId="113982262">
    <w:abstractNumId w:val="14"/>
  </w:num>
  <w:num w:numId="8" w16cid:durableId="139738556">
    <w:abstractNumId w:val="10"/>
  </w:num>
  <w:num w:numId="9" w16cid:durableId="428349986">
    <w:abstractNumId w:val="21"/>
  </w:num>
  <w:num w:numId="10" w16cid:durableId="1202743113">
    <w:abstractNumId w:val="15"/>
  </w:num>
  <w:num w:numId="11" w16cid:durableId="693851083">
    <w:abstractNumId w:val="0"/>
  </w:num>
  <w:num w:numId="12" w16cid:durableId="1266422831">
    <w:abstractNumId w:val="23"/>
  </w:num>
  <w:num w:numId="13" w16cid:durableId="1991060470">
    <w:abstractNumId w:val="6"/>
  </w:num>
  <w:num w:numId="14" w16cid:durableId="1278372737">
    <w:abstractNumId w:val="20"/>
  </w:num>
  <w:num w:numId="15" w16cid:durableId="559096491">
    <w:abstractNumId w:val="11"/>
  </w:num>
  <w:num w:numId="16" w16cid:durableId="1442336722">
    <w:abstractNumId w:val="13"/>
  </w:num>
  <w:num w:numId="17" w16cid:durableId="1433282925">
    <w:abstractNumId w:val="7"/>
  </w:num>
  <w:num w:numId="18" w16cid:durableId="1216889823">
    <w:abstractNumId w:val="9"/>
  </w:num>
  <w:num w:numId="19" w16cid:durableId="754516923">
    <w:abstractNumId w:val="8"/>
  </w:num>
  <w:num w:numId="20" w16cid:durableId="1882669395">
    <w:abstractNumId w:val="19"/>
  </w:num>
  <w:num w:numId="21" w16cid:durableId="15547343">
    <w:abstractNumId w:val="22"/>
  </w:num>
  <w:num w:numId="22" w16cid:durableId="648751820">
    <w:abstractNumId w:val="12"/>
  </w:num>
  <w:num w:numId="23" w16cid:durableId="667292860">
    <w:abstractNumId w:val="5"/>
  </w:num>
  <w:num w:numId="24" w16cid:durableId="1710834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EC7"/>
    <w:rsid w:val="00020E28"/>
    <w:rsid w:val="000525FA"/>
    <w:rsid w:val="000554AE"/>
    <w:rsid w:val="000B6BFE"/>
    <w:rsid w:val="000C7185"/>
    <w:rsid w:val="001327FF"/>
    <w:rsid w:val="00166CBE"/>
    <w:rsid w:val="00166DA5"/>
    <w:rsid w:val="0019254F"/>
    <w:rsid w:val="001A32D5"/>
    <w:rsid w:val="001E3A07"/>
    <w:rsid w:val="0022346E"/>
    <w:rsid w:val="002348AE"/>
    <w:rsid w:val="00237F2A"/>
    <w:rsid w:val="002426B7"/>
    <w:rsid w:val="0025088C"/>
    <w:rsid w:val="0025246D"/>
    <w:rsid w:val="00264CA7"/>
    <w:rsid w:val="002C74AB"/>
    <w:rsid w:val="00302E60"/>
    <w:rsid w:val="003073DF"/>
    <w:rsid w:val="00307E85"/>
    <w:rsid w:val="00320148"/>
    <w:rsid w:val="003504F9"/>
    <w:rsid w:val="003712CD"/>
    <w:rsid w:val="00381C98"/>
    <w:rsid w:val="00427CC7"/>
    <w:rsid w:val="00455FCA"/>
    <w:rsid w:val="004D2771"/>
    <w:rsid w:val="00586A2A"/>
    <w:rsid w:val="00592D85"/>
    <w:rsid w:val="005D7E64"/>
    <w:rsid w:val="00613694"/>
    <w:rsid w:val="006A05F0"/>
    <w:rsid w:val="006B0B4F"/>
    <w:rsid w:val="007A62BE"/>
    <w:rsid w:val="007D0EC7"/>
    <w:rsid w:val="00840292"/>
    <w:rsid w:val="008819E2"/>
    <w:rsid w:val="00893CE6"/>
    <w:rsid w:val="008F44DE"/>
    <w:rsid w:val="0091421C"/>
    <w:rsid w:val="00914CEF"/>
    <w:rsid w:val="009450F3"/>
    <w:rsid w:val="009476EA"/>
    <w:rsid w:val="009D7BF0"/>
    <w:rsid w:val="00A2705C"/>
    <w:rsid w:val="00A575EC"/>
    <w:rsid w:val="00A86ECE"/>
    <w:rsid w:val="00A97FF8"/>
    <w:rsid w:val="00AD3098"/>
    <w:rsid w:val="00AE12CE"/>
    <w:rsid w:val="00B309AA"/>
    <w:rsid w:val="00B75A55"/>
    <w:rsid w:val="00C36031"/>
    <w:rsid w:val="00C928EC"/>
    <w:rsid w:val="00D76E78"/>
    <w:rsid w:val="00D85D82"/>
    <w:rsid w:val="00D86CB0"/>
    <w:rsid w:val="00E254E6"/>
    <w:rsid w:val="00E60CE5"/>
    <w:rsid w:val="00FA628F"/>
    <w:rsid w:val="00FF0B7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4B1D5"/>
  <w15:docId w15:val="{85291CE5-6AF9-4133-85FC-C6F3E19E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28EC"/>
  </w:style>
  <w:style w:type="paragraph" w:styleId="Titre1">
    <w:name w:val="heading 1"/>
    <w:basedOn w:val="Normal"/>
    <w:next w:val="Normal"/>
    <w:qFormat/>
    <w:rsid w:val="00C928EC"/>
    <w:pPr>
      <w:keepNext/>
      <w:jc w:val="both"/>
      <w:outlineLvl w:val="0"/>
    </w:pPr>
    <w:rPr>
      <w:b/>
      <w:bCs/>
      <w:i/>
      <w:iCs/>
      <w:sz w:val="24"/>
      <w:szCs w:val="24"/>
    </w:rPr>
  </w:style>
  <w:style w:type="paragraph" w:styleId="Titre2">
    <w:name w:val="heading 2"/>
    <w:basedOn w:val="Normal"/>
    <w:next w:val="Normal"/>
    <w:qFormat/>
    <w:rsid w:val="00C928EC"/>
    <w:pPr>
      <w:keepNext/>
      <w:ind w:firstLine="708"/>
      <w:jc w:val="both"/>
      <w:outlineLvl w:val="1"/>
    </w:pPr>
    <w:rPr>
      <w:b/>
      <w:bCs/>
      <w:i/>
      <w:iCs/>
      <w:sz w:val="24"/>
      <w:szCs w:val="24"/>
    </w:rPr>
  </w:style>
  <w:style w:type="paragraph" w:styleId="Titre3">
    <w:name w:val="heading 3"/>
    <w:basedOn w:val="Normal"/>
    <w:next w:val="Normal"/>
    <w:qFormat/>
    <w:rsid w:val="00C928EC"/>
    <w:pPr>
      <w:keepNext/>
      <w:outlineLvl w:val="2"/>
    </w:pPr>
    <w:rPr>
      <w:b/>
      <w:bCs/>
      <w:sz w:val="26"/>
      <w:szCs w:val="26"/>
      <w:u w:val="single"/>
    </w:rPr>
  </w:style>
  <w:style w:type="paragraph" w:styleId="Titre4">
    <w:name w:val="heading 4"/>
    <w:basedOn w:val="Normal"/>
    <w:next w:val="Normal"/>
    <w:qFormat/>
    <w:rsid w:val="00C928EC"/>
    <w:pPr>
      <w:keepNext/>
      <w:tabs>
        <w:tab w:val="left" w:pos="4820"/>
        <w:tab w:val="left" w:pos="7371"/>
      </w:tabs>
      <w:outlineLvl w:val="3"/>
    </w:pPr>
    <w:rPr>
      <w:sz w:val="24"/>
      <w:szCs w:val="24"/>
    </w:rPr>
  </w:style>
  <w:style w:type="paragraph" w:styleId="Titre5">
    <w:name w:val="heading 5"/>
    <w:basedOn w:val="Normal"/>
    <w:next w:val="Normal"/>
    <w:qFormat/>
    <w:rsid w:val="00C928EC"/>
    <w:pPr>
      <w:keepNext/>
      <w:tabs>
        <w:tab w:val="left" w:pos="851"/>
        <w:tab w:val="left" w:pos="1418"/>
        <w:tab w:val="left" w:pos="4678"/>
        <w:tab w:val="left" w:pos="4820"/>
      </w:tabs>
      <w:jc w:val="both"/>
      <w:outlineLvl w:val="4"/>
    </w:pPr>
    <w:rPr>
      <w:i/>
      <w:iCs/>
      <w:sz w:val="24"/>
      <w:szCs w:val="24"/>
    </w:rPr>
  </w:style>
  <w:style w:type="paragraph" w:styleId="Titre6">
    <w:name w:val="heading 6"/>
    <w:basedOn w:val="Normal"/>
    <w:next w:val="Normal"/>
    <w:qFormat/>
    <w:rsid w:val="00C928EC"/>
    <w:pPr>
      <w:keepNext/>
      <w:outlineLvl w:val="5"/>
    </w:pPr>
    <w:rPr>
      <w:b/>
      <w:bCs/>
      <w:sz w:val="24"/>
    </w:rPr>
  </w:style>
  <w:style w:type="paragraph" w:styleId="Titre7">
    <w:name w:val="heading 7"/>
    <w:basedOn w:val="Normal"/>
    <w:next w:val="Normal"/>
    <w:qFormat/>
    <w:rsid w:val="00C928EC"/>
    <w:pPr>
      <w:keepNext/>
      <w:ind w:firstLine="708"/>
      <w:jc w:val="both"/>
      <w:outlineLvl w:val="6"/>
    </w:pPr>
    <w:rPr>
      <w:sz w:val="24"/>
    </w:rPr>
  </w:style>
  <w:style w:type="paragraph" w:styleId="Titre8">
    <w:name w:val="heading 8"/>
    <w:basedOn w:val="Normal"/>
    <w:next w:val="Normal"/>
    <w:qFormat/>
    <w:rsid w:val="00C928EC"/>
    <w:pPr>
      <w:keepNext/>
      <w:ind w:left="708"/>
      <w:jc w:val="both"/>
      <w:outlineLvl w:val="7"/>
    </w:pPr>
    <w:rPr>
      <w:b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C928EC"/>
    <w:pPr>
      <w:tabs>
        <w:tab w:val="center" w:pos="4536"/>
        <w:tab w:val="right" w:pos="9072"/>
      </w:tabs>
    </w:pPr>
    <w:rPr>
      <w:sz w:val="24"/>
      <w:szCs w:val="24"/>
    </w:rPr>
  </w:style>
  <w:style w:type="paragraph" w:styleId="Pieddepage">
    <w:name w:val="footer"/>
    <w:basedOn w:val="Normal"/>
    <w:rsid w:val="00C928EC"/>
    <w:pPr>
      <w:tabs>
        <w:tab w:val="center" w:pos="4536"/>
        <w:tab w:val="right" w:pos="9072"/>
      </w:tabs>
    </w:pPr>
  </w:style>
  <w:style w:type="character" w:styleId="Numrodepage">
    <w:name w:val="page number"/>
    <w:basedOn w:val="Policepardfaut"/>
    <w:rsid w:val="00C928EC"/>
  </w:style>
  <w:style w:type="paragraph" w:styleId="Retraitnormal">
    <w:name w:val="Normal Indent"/>
    <w:basedOn w:val="Normal"/>
    <w:rsid w:val="00C928EC"/>
    <w:pPr>
      <w:ind w:left="708"/>
    </w:pPr>
  </w:style>
  <w:style w:type="paragraph" w:styleId="Retraitcorpsdetexte">
    <w:name w:val="Body Text Indent"/>
    <w:basedOn w:val="Normal"/>
    <w:rsid w:val="00C928EC"/>
    <w:pPr>
      <w:ind w:left="708"/>
      <w:jc w:val="both"/>
    </w:pPr>
    <w:rPr>
      <w:bCs/>
      <w:sz w:val="24"/>
    </w:rPr>
  </w:style>
  <w:style w:type="paragraph" w:styleId="Textedebulles">
    <w:name w:val="Balloon Text"/>
    <w:basedOn w:val="Normal"/>
    <w:link w:val="TextedebullesCar"/>
    <w:rsid w:val="000C7185"/>
    <w:rPr>
      <w:rFonts w:ascii="Tahoma" w:hAnsi="Tahoma" w:cs="Tahoma"/>
      <w:sz w:val="16"/>
      <w:szCs w:val="16"/>
    </w:rPr>
  </w:style>
  <w:style w:type="character" w:customStyle="1" w:styleId="TextedebullesCar">
    <w:name w:val="Texte de bulles Car"/>
    <w:basedOn w:val="Policepardfaut"/>
    <w:link w:val="Textedebulles"/>
    <w:rsid w:val="000C7185"/>
    <w:rPr>
      <w:rFonts w:ascii="Tahoma" w:hAnsi="Tahoma" w:cs="Tahoma"/>
      <w:sz w:val="16"/>
      <w:szCs w:val="16"/>
    </w:rPr>
  </w:style>
  <w:style w:type="character" w:customStyle="1" w:styleId="En-tteCar">
    <w:name w:val="En-tête Car"/>
    <w:basedOn w:val="Policepardfaut"/>
    <w:link w:val="En-tte"/>
    <w:uiPriority w:val="99"/>
    <w:rsid w:val="000C7185"/>
    <w:rPr>
      <w:sz w:val="24"/>
      <w:szCs w:val="24"/>
    </w:rPr>
  </w:style>
  <w:style w:type="character" w:customStyle="1" w:styleId="txtbalise1">
    <w:name w:val="txtbalise1"/>
    <w:basedOn w:val="Policepardfaut"/>
    <w:rsid w:val="000C7185"/>
    <w:rPr>
      <w:rFonts w:ascii="Arial" w:hAnsi="Arial" w:cs="Arial" w:hint="default"/>
      <w:color w:val="000035"/>
      <w:sz w:val="16"/>
      <w:szCs w:val="16"/>
    </w:rPr>
  </w:style>
  <w:style w:type="paragraph" w:styleId="Paragraphedeliste">
    <w:name w:val="List Paragraph"/>
    <w:basedOn w:val="Normal"/>
    <w:uiPriority w:val="34"/>
    <w:qFormat/>
    <w:rsid w:val="006B0B4F"/>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9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fd_VersionDoc xmlns="9e0e88ea-3dcc-4d93-ba7e-105223bb4fce">4</fd_VersionDoc>
    <fd_ActeurWkfEtape3 xmlns="9e0e88ea-3dcc-4d93-ba7e-105223bb4fce">
      <UserInfo>
        <DisplayName/>
        <AccountId xsi:nil="true"/>
        <AccountType/>
      </UserInfo>
    </fd_ActeurWkfEtape3>
    <fd_ActeurWkfEtape4 xmlns="9e0e88ea-3dcc-4d93-ba7e-105223bb4fce">
      <UserInfo>
        <DisplayName/>
        <AccountId xsi:nil="true"/>
        <AccountType/>
      </UserInfo>
    </fd_ActeurWkfEtape4>
    <yes_NatureDocument xmlns="9e0e88ea-3dcc-4d93-ba7e-105223bb4fce">Opérationnel|b84edf30-8e0f-383f-a18a-60ed6eaa6447</yes_NatureDocument>
    <sg_ConstCircuitAuto xmlns="9e0e88ea-3dcc-4d93-ba7e-105223bb4fce">true</sg_ConstCircuitAuto>
    <dt_FormeDocumentDoc xmlns="9e0e88ea-3dcc-4d93-ba7e-105223bb4fce">true</dt_FormeDocumentDoc>
    <fd_ObjetVersion xmlns="9e0e88ea-3dcc-4d93-ba7e-105223bb4fce" xsi:nil="true"/>
    <fd_EtatPublication xmlns="9e0e88ea-3dcc-4d93-ba7e-105223bb4fce">A publier</fd_EtatPublication>
    <fd_Reference xmlns="9e0e88ea-3dcc-4d93-ba7e-105223bb4fce">E659/OPER/EXAM/002</fd_Reference>
    <fd_CartoDoc xmlns="9e0e88ea-3dcc-4d93-ba7e-105223bb4fce" xsi:nil="true"/>
    <fd_ActeurWkfEtape2 xmlns="9e0e88ea-3dcc-4d93-ba7e-105223bb4fce">
      <UserInfo>
        <DisplayName/>
        <AccountId xsi:nil="true"/>
        <AccountType/>
      </UserInfo>
    </fd_ActeurWkfEtape2>
    <Qualiscope xmlns="9e0e88ea-3dcc-4d93-ba7e-105223bb4fce" xsi:nil="true"/>
    <fd_DateDiffusion xmlns="9e0e88ea-3dcc-4d93-ba7e-105223bb4fce">2017-05-29T22:00:00+00:00</fd_DateDiffusion>
    <sg_ResponsableDocument xmlns="9e0e88ea-3dcc-4d93-ba7e-105223bb4fce">
      <UserInfo>
        <DisplayName>LABHIH NAJOUA</DisplayName>
        <AccountId>167</AccountId>
        <AccountType/>
      </UserInfo>
    </sg_ResponsableDocument>
    <fd_Redaction xmlns="9e0e88ea-3dcc-4d93-ba7e-105223bb4fce">
      <UserInfo>
        <DisplayName/>
        <AccountId xsi:nil="true"/>
        <AccountType/>
      </UserInfo>
    </fd_Redaction>
    <fd_DateApplication xmlns="9e0e88ea-3dcc-4d93-ba7e-105223bb4fce" xsi:nil="true"/>
    <fd_IdProjet xmlns="9e0e88ea-3dcc-4d93-ba7e-105223bb4fce" xsi:nil="true"/>
    <yes_Origine xmlns="9e0e88ea-3dcc-4d93-ba7e-105223bb4fce">-1;#Hopital Privé le Bois|492835c5-1e28-44bc-828e-c1a98b50207b</yes_Origine>
    <Services_x0020_concernés xmlns="59e3d79a-54d6-4bf9-a25a-dcbfbc2f0517">
      <Value>23</Value>
    </Services_x0020_concernés>
    <fd_ObjetFiche xmlns="9e0e88ea-3dcc-4d93-ba7e-105223bb4fce" xsi:nil="true"/>
    <Processus_x0020_établissement xmlns="59e3d79a-54d6-4bf9-a25a-dcbfbc2f0517" xsi:nil="true"/>
    <fd_DateRevision xmlns="9e0e88ea-3dcc-4d93-ba7e-105223bb4fce">2021-10-22T22:00:00+00:00</fd_DateRevision>
    <Les_x0020_essentiels xmlns="59e3d79a-54d6-4bf9-a25a-dcbfbc2f0517">false</Les_x0020_essentiels>
    <dos_Processus xmlns="9e0e88ea-3dcc-4d93-ba7e-105223bb4fce" xsi:nil="true"/>
    <fd_HistoriqueDocument xmlns="9e0e88ea-3dcc-4d93-ba7e-105223bb4fce" xsi:nil="true"/>
    <fd_DateFinEtape1 xmlns="9e0e88ea-3dcc-4d93-ba7e-105223bb4fce" xsi:nil="true"/>
    <fd_DateFinEtape4 xmlns="9e0e88ea-3dcc-4d93-ba7e-105223bb4fce" xsi:nil="true"/>
    <fd_FrequenceRevision xmlns="9e0e88ea-3dcc-4d93-ba7e-105223bb4fce">36</fd_FrequenceRevision>
    <dos_ProcessusDossierType xmlns="9e0e88ea-3dcc-4d93-ba7e-105223bb4fce" xsi:nil="true"/>
    <Types_x0020_de_x0020_documents xmlns="59e3d79a-54d6-4bf9-a25a-dcbfbc2f0517" xsi:nil="true"/>
    <dt_NatureDocument xmlns="9e0e88ea-3dcc-4d93-ba7e-105223bb4fce" xsi:nil="true"/>
    <sg_IdProjetPrec xmlns="9e0e88ea-3dcc-4d93-ba7e-105223bb4fce" xsi:nil="true"/>
    <et_SuppProjetFinWF xmlns="9e0e88ea-3dcc-4d93-ba7e-105223bb4fce">true</et_SuppProjetFinWF>
    <fd_DateFinEtape2 xmlns="9e0e88ea-3dcc-4d93-ba7e-105223bb4fce" xsi:nil="true"/>
    <Pôle xmlns="9e0e88ea-3dcc-4d93-ba7e-105223bb4fce">Lille métropole|a3d8270c-235c-2704-f868-e776e1e9e105</Pôle>
    <yes_Archive xmlns="9e0e88ea-3dcc-4d93-ba7e-105223bb4fce">false</yes_Archive>
    <sg_NomDoc xmlns="9e0e88ea-3dcc-4d93-ba7e-105223bb4fce">
      <Url>https://qualitheque.gds.local/sites/e659/ged/_layouts/15/Yes.SherpaGed/ficheDocumentaire.aspx?FilterField1=UniqueIdDoc&amp;FilterValue1=96c675b5-8122-47cb-b133-5971500bc8fb</Url>
      <Description>Ponction foliculaire</Description>
    </sg_NomDoc>
    <rgds_ProcessusSecondaire xmlns="9e0e88ea-3dcc-4d93-ba7e-105223bb4fce" xsi:nil="true"/>
    <fd_LienFDS xmlns="9e0e88ea-3dcc-4d93-ba7e-105223bb4fce">
      <Url xsi:nil="true"/>
      <Description xsi:nil="true"/>
    </fd_LienFDS>
    <yes_HAS xmlns="9e0e88ea-3dcc-4d93-ba7e-105223bb4fce" xsi:nil="true"/>
    <fd_TaxKeyword xmlns="9e0e88ea-3dcc-4d93-ba7e-105223bb4fce" xsi:nil="true"/>
    <fd_DateFinEtape3 xmlns="9e0e88ea-3dcc-4d93-ba7e-105223bb4fce" xsi:nil="true"/>
    <yes_Processus xmlns="9e0e88ea-3dcc-4d93-ba7e-105223bb4fce">Laboratoire de biologie et imagerie|cc41d6a8-7dcc-4617-043e-fe9efed717d4</yes_Processus>
    <fd_GroupeDiffusion xmlns="9e0e88ea-3dcc-4d93-ba7e-105223bb4fce">
      <UserInfo>
        <DisplayName/>
        <AccountId xsi:nil="true"/>
        <AccountType/>
      </UserInfo>
    </fd_GroupeDiffusion>
  </documentManagement>
</p:properties>
</file>

<file path=customXml/item3.xml><?xml version="1.0" encoding="utf-8"?>
<ct:contentTypeSchema xmlns:ct="http://schemas.microsoft.com/office/2006/metadata/contentType" xmlns:ma="http://schemas.microsoft.com/office/2006/metadata/properties/metaAttributes" ct:_="" ma:_="" ma:contentTypeName="TDC_RGDS" ma:contentTypeID="0x010100B3669A6B9A7E4EE5877FE38FDB8B991900C9F0FEB913E3405FB97F9186E0F05AB100A070C65E45484DA39849608BA2DB66EE0097BED21D5455194CB2F8EB982528BE22" ma:contentTypeVersion="19" ma:contentTypeDescription="Gestion des bibliothèques YES RGDS" ma:contentTypeScope="" ma:versionID="1fb133400df6ed2dfed483dec7c46e4e">
  <xsd:schema xmlns:xsd="http://www.w3.org/2001/XMLSchema" xmlns:xs="http://www.w3.org/2001/XMLSchema" xmlns:p="http://schemas.microsoft.com/office/2006/metadata/properties" xmlns:ns1="9e0e88ea-3dcc-4d93-ba7e-105223bb4fce" xmlns:ns3="59e3d79a-54d6-4bf9-a25a-dcbfbc2f0517" targetNamespace="http://schemas.microsoft.com/office/2006/metadata/properties" ma:root="true" ma:fieldsID="015d67c03230ce43da6951531f911662" ns1:_="" ns3:_="">
    <xsd:import namespace="9e0e88ea-3dcc-4d93-ba7e-105223bb4fce"/>
    <xsd:import namespace="59e3d79a-54d6-4bf9-a25a-dcbfbc2f0517"/>
    <xsd:element name="properties">
      <xsd:complexType>
        <xsd:sequence>
          <xsd:element name="documentManagement">
            <xsd:complexType>
              <xsd:all>
                <xsd:element ref="ns1:fd_Reference" minOccurs="0"/>
                <xsd:element ref="ns1:fd_ObjetFiche" minOccurs="0"/>
                <xsd:element ref="ns1:fd_VersionDoc" minOccurs="0"/>
                <xsd:element ref="ns1:fd_ObjetVersion" minOccurs="0"/>
                <xsd:element ref="ns1:yes_Origine" minOccurs="0"/>
                <xsd:element ref="ns1:yes_NatureDocument"/>
                <xsd:element ref="ns3:Types_x0020_de_x0020_documents" minOccurs="0"/>
                <xsd:element ref="ns1:yes_Processus"/>
                <xsd:element ref="ns3:Processus_x0020_établissement" minOccurs="0"/>
                <xsd:element ref="ns1:rgds_ProcessusSecondaire" minOccurs="0"/>
                <xsd:element ref="ns1:fd_DateApplication" minOccurs="0"/>
                <xsd:element ref="ns1:fd_DateRevision" minOccurs="0"/>
                <xsd:element ref="ns1:fd_FrequenceRevision" minOccurs="0"/>
                <xsd:element ref="ns1:fd_IdProjet" minOccurs="0"/>
                <xsd:element ref="ns1:yes_HAS" minOccurs="0"/>
                <xsd:element ref="ns1:Qualiscope" minOccurs="0"/>
                <xsd:element ref="ns3:Les_x0020_essentiels" minOccurs="0"/>
                <xsd:element ref="ns1:fd_DateDiffusion" minOccurs="0"/>
                <xsd:element ref="ns3:Services_x0020_concernés" minOccurs="0"/>
                <xsd:element ref="ns1:fd_GroupeDiffusion" minOccurs="0"/>
                <xsd:element ref="ns1:sg_ResponsableDocument" minOccurs="0"/>
                <xsd:element ref="ns1:Pôle" minOccurs="0"/>
                <xsd:element ref="ns1:fd_CartoDoc" minOccurs="0"/>
                <xsd:element ref="ns1:fd_Redaction" minOccurs="0"/>
                <xsd:element ref="ns1:fd_ActeurWkfEtape2" minOccurs="0"/>
                <xsd:element ref="ns1:fd_ActeurWkfEtape3" minOccurs="0"/>
                <xsd:element ref="ns1:fd_ActeurWkfEtape4" minOccurs="0"/>
                <xsd:element ref="ns1:sg_ConstCircuitAuto" minOccurs="0"/>
                <xsd:element ref="ns1:fd_EtatPublication" minOccurs="0"/>
                <xsd:element ref="ns1:fd_LienFDS" minOccurs="0"/>
                <xsd:element ref="ns1:dos_Processus" minOccurs="0"/>
                <xsd:element ref="ns1:dos_ProcessusDossierType" minOccurs="0"/>
                <xsd:element ref="ns1:dt_FormeDocumentDoc" minOccurs="0"/>
                <xsd:element ref="ns1:dt_NatureDocument" minOccurs="0"/>
                <xsd:element ref="ns1:yes_Archive" minOccurs="0"/>
                <xsd:element ref="ns1:sg_IdProjetPrec" minOccurs="0"/>
                <xsd:element ref="ns1:sg_NomDoc" minOccurs="0"/>
                <xsd:element ref="ns1:fd_HistoriqueDocument" minOccurs="0"/>
                <xsd:element ref="ns1:et_SuppProjetFinWF" minOccurs="0"/>
                <xsd:element ref="ns1:fd_TaxKeyword" minOccurs="0"/>
                <xsd:element ref="ns1:fd_DateFinEtape2" minOccurs="0"/>
                <xsd:element ref="ns1:fd_DateFinEtape1" minOccurs="0"/>
                <xsd:element ref="ns1:fd_DateFinEtape3" minOccurs="0"/>
                <xsd:element ref="ns1:fd_DateFinEtape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88ea-3dcc-4d93-ba7e-105223bb4fce" elementFormDefault="qualified">
    <xsd:import namespace="http://schemas.microsoft.com/office/2006/documentManagement/types"/>
    <xsd:import namespace="http://schemas.microsoft.com/office/infopath/2007/PartnerControls"/>
    <xsd:element name="fd_Reference" ma:index="0" nillable="true" ma:displayName="Référence" ma:internalName="fd_Reference">
      <xsd:simpleType>
        <xsd:restriction base="dms:Text"/>
      </xsd:simpleType>
    </xsd:element>
    <xsd:element name="fd_ObjetFiche" ma:index="3" nillable="true" ma:displayName="Objet" ma:internalName="fd_ObjetFiche">
      <xsd:simpleType>
        <xsd:restriction base="dms:Note"/>
      </xsd:simpleType>
    </xsd:element>
    <xsd:element name="fd_VersionDoc" ma:index="4" nillable="true" ma:displayName="Version du document" ma:default="1" ma:internalName="fd_VersionDoc">
      <xsd:simpleType>
        <xsd:restriction base="dms:Text"/>
      </xsd:simpleType>
    </xsd:element>
    <xsd:element name="fd_ObjetVersion" ma:index="5" nillable="true" ma:displayName="Objet de la version" ma:internalName="fd_ObjetVersion">
      <xsd:simpleType>
        <xsd:restriction base="dms:Note"/>
      </xsd:simpleType>
    </xsd:element>
    <xsd:element name="yes_Origine" ma:index="6" nillable="true" ma:displayName="Origine" ma:default="-1;#Hopital Privé le Bois|492835c5-1e28-44bc-828e-c1a98b50207b" ma:internalName="yes_Origine">
      <xsd:simpleType>
        <xsd:restriction base="dms:Unknown"/>
      </xsd:simpleType>
    </xsd:element>
    <xsd:element name="yes_NatureDocument" ma:index="7" ma:displayName="Nature de document" ma:internalName="yes_NatureDocument">
      <xsd:simpleType>
        <xsd:restriction base="dms:Unknown"/>
      </xsd:simpleType>
    </xsd:element>
    <xsd:element name="yes_Processus" ma:index="9" ma:displayName="Processus" ma:internalName="yes_Processus">
      <xsd:simpleType>
        <xsd:restriction base="dms:Unknown"/>
      </xsd:simpleType>
    </xsd:element>
    <xsd:element name="rgds_ProcessusSecondaire" ma:index="11" nillable="true" ma:displayName="Processus secondaire" ma:internalName="rgds_ProcessusSecondaire">
      <xsd:simpleType>
        <xsd:restriction base="dms:Unknown"/>
      </xsd:simpleType>
    </xsd:element>
    <xsd:element name="fd_DateApplication" ma:index="12" nillable="true" ma:displayName="Date de première mise en application" ma:format="DateOnly" ma:internalName="fd_DateApplication">
      <xsd:simpleType>
        <xsd:restriction base="dms:DateTime"/>
      </xsd:simpleType>
    </xsd:element>
    <xsd:element name="fd_DateRevision" ma:index="13" nillable="true" ma:displayName="Date de révision" ma:default="" ma:format="DateOnly" ma:internalName="fd_DateRevision">
      <xsd:simpleType>
        <xsd:restriction base="dms:DateTime"/>
      </xsd:simpleType>
    </xsd:element>
    <xsd:element name="fd_FrequenceRevision" ma:index="14" nillable="true" ma:displayName="Fréquence de révision (mois)" ma:default="36" ma:internalName="fd_FrequenceRevision">
      <xsd:simpleType>
        <xsd:restriction base="dms:Number"/>
      </xsd:simpleType>
    </xsd:element>
    <xsd:element name="fd_IdProjet" ma:index="15" nillable="true" ma:displayName="Projet documentaire" ma:internalName="fd_IdProjet">
      <xsd:simpleType>
        <xsd:restriction base="dms:Text"/>
      </xsd:simpleType>
    </xsd:element>
    <xsd:element name="yes_HAS" ma:index="16" nillable="true" ma:displayName="Référentiel" ma:internalName="yes_HAS">
      <xsd:simpleType>
        <xsd:restriction base="dms:Unknown"/>
      </xsd:simpleType>
    </xsd:element>
    <xsd:element name="Qualiscope" ma:index="17" nillable="true" ma:displayName="Qualiscope" ma:internalName="Qualiscope">
      <xsd:simpleType>
        <xsd:restriction base="dms:Unknown"/>
      </xsd:simpleType>
    </xsd:element>
    <xsd:element name="fd_DateDiffusion" ma:index="19" nillable="true" ma:displayName="Date de publication" ma:format="DateOnly" ma:internalName="fd_DateDiffusion">
      <xsd:simpleType>
        <xsd:restriction base="dms:DateTime"/>
      </xsd:simpleType>
    </xsd:element>
    <xsd:element name="fd_GroupeDiffusion" ma:index="21" nillable="true" ma:displayName="Groupe de diffusion" ma:SearchPeopleOnly="false" ma:SharePointGroup="0" ma:internalName="fd_GroupeDiffusio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g_ResponsableDocument" ma:index="22" nillable="true" ma:displayName="Responsable du document" ma:internalName="sg_ResponsableDocume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ôle" ma:index="23" nillable="true" ma:displayName="Pôle" ma:default="Lille métropole|a3d8270c-235c-2704-f868-e776e1e9e105" ma:internalName="Pole">
      <xsd:simpleType>
        <xsd:restriction base="dms:Unknown"/>
      </xsd:simpleType>
    </xsd:element>
    <xsd:element name="fd_CartoDoc" ma:index="24" nillable="true" ma:displayName="Document principal" ma:internalName="fd_CartoDoc">
      <xsd:simpleType>
        <xsd:restriction base="dms:Note"/>
      </xsd:simpleType>
    </xsd:element>
    <xsd:element name="fd_Redaction" ma:index="25" nillable="true" ma:displayName="Rédacteurs" ma:internalName="fd_Redacti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d_ActeurWkfEtape2" ma:index="26" nillable="true" ma:displayName="Acteurs workflow étape 2" ma:internalName="fd_ActeurWkfEtape2">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d_ActeurWkfEtape3" ma:index="27" nillable="true" ma:displayName="Acteurs workflow étape 3" ma:internalName="fd_ActeurWkfEtape3">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d_ActeurWkfEtape4" ma:index="28" nillable="true" ma:displayName="Acteurs workflow étape 4" ma:internalName="fd_ActeurWkfEtape4">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g_ConstCircuitAuto" ma:index="29" nillable="true" ma:displayName="Construction auto. du circuit" ma:default="1" ma:description="Construction automatique du circuit à partir de la révision précédente" ma:internalName="sg_ConstCircuitAuto">
      <xsd:simpleType>
        <xsd:restriction base="dms:Boolean"/>
      </xsd:simpleType>
    </xsd:element>
    <xsd:element name="fd_EtatPublication" ma:index="30" nillable="true" ma:displayName="Etat publication" ma:internalName="fd_EtatPublication">
      <xsd:simpleType>
        <xsd:restriction base="dms:Text"/>
      </xsd:simpleType>
    </xsd:element>
    <xsd:element name="fd_LienFDS" ma:index="31" nillable="true" ma:displayName="Lien" ma:internalName="fd_LienFDS">
      <xsd:complexType>
        <xsd:complexContent>
          <xsd:extension base="dms:URL">
            <xsd:sequence>
              <xsd:element name="Url" type="dms:ValidUrl" minOccurs="0" nillable="true"/>
              <xsd:element name="Description" type="xsd:string" nillable="true"/>
            </xsd:sequence>
          </xsd:extension>
        </xsd:complexContent>
      </xsd:complexType>
    </xsd:element>
    <xsd:element name="dos_Processus" ma:index="32" nillable="true" ma:displayName="Circuit principal" ma:internalName="dos_Processus">
      <xsd:simpleType>
        <xsd:restriction base="dms:Unknown"/>
      </xsd:simpleType>
    </xsd:element>
    <xsd:element name="dos_ProcessusDossierType" ma:index="33" nillable="true" ma:displayName="Circuit" ma:internalName="dos_ProcessusDossierType">
      <xsd:simpleType>
        <xsd:restriction base="dms:Unknown"/>
      </xsd:simpleType>
    </xsd:element>
    <xsd:element name="dt_FormeDocumentDoc" ma:index="34" nillable="true" ma:displayName="Forme document" ma:default="1" ma:internalName="dt_FormeDocumentDoc">
      <xsd:simpleType>
        <xsd:restriction base="dms:Boolean"/>
      </xsd:simpleType>
    </xsd:element>
    <xsd:element name="dt_NatureDocument" ma:index="35" nillable="true" ma:displayName="Nature du document" ma:internalName="dt_NatureDocument">
      <xsd:simpleType>
        <xsd:restriction base="dms:Unknown"/>
      </xsd:simpleType>
    </xsd:element>
    <xsd:element name="yes_Archive" ma:index="36" nillable="true" ma:displayName="Archive" ma:default="0" ma:internalName="yes_Archive">
      <xsd:simpleType>
        <xsd:restriction base="dms:Boolean"/>
      </xsd:simpleType>
    </xsd:element>
    <xsd:element name="sg_IdProjetPrec" ma:index="37" nillable="true" ma:displayName="Id du projet précédent" ma:internalName="sg_IdProjetPrec">
      <xsd:simpleType>
        <xsd:restriction base="dms:Text"/>
      </xsd:simpleType>
    </xsd:element>
    <xsd:element name="sg_NomDoc" ma:index="38" nillable="true" ma:displayName="Nom du document" ma:internalName="sg_NomDoc">
      <xsd:complexType>
        <xsd:complexContent>
          <xsd:extension base="dms:URL">
            <xsd:sequence>
              <xsd:element name="Url" type="dms:ValidUrl" minOccurs="0" nillable="true"/>
              <xsd:element name="Description" type="xsd:string" nillable="true"/>
            </xsd:sequence>
          </xsd:extension>
        </xsd:complexContent>
      </xsd:complexType>
    </xsd:element>
    <xsd:element name="fd_HistoriqueDocument" ma:index="39" nillable="true" ma:displayName="Historique du document" ma:internalName="fd_HistoriqueDocument">
      <xsd:simpleType>
        <xsd:restriction base="dms:Note"/>
      </xsd:simpleType>
    </xsd:element>
    <xsd:element name="et_SuppProjetFinWF" ma:index="40" nillable="true" ma:displayName="Supprimer projet" ma:default="1" ma:description="Supprimer le projet à la fin du workflow" ma:internalName="et_SuppProjetFinWF">
      <xsd:simpleType>
        <xsd:restriction base="dms:Boolean"/>
      </xsd:simpleType>
    </xsd:element>
    <xsd:element name="fd_TaxKeyword" ma:index="41" nillable="true" ma:displayName="Mots-clés" ma:internalName="fd_TaxKeyword">
      <xsd:simpleType>
        <xsd:restriction base="dms:Text"/>
      </xsd:simpleType>
    </xsd:element>
    <xsd:element name="fd_DateFinEtape2" ma:index="45" nillable="true" ma:displayName="Date fin étape 2" ma:format="DateTime" ma:internalName="fd_DateFinEtape2">
      <xsd:simpleType>
        <xsd:restriction base="dms:DateTime"/>
      </xsd:simpleType>
    </xsd:element>
    <xsd:element name="fd_DateFinEtape1" ma:index="47" nillable="true" ma:displayName="Date fin étape 1" ma:format="DateTime" ma:internalName="fd_DateFinEtape1">
      <xsd:simpleType>
        <xsd:restriction base="dms:DateTime"/>
      </xsd:simpleType>
    </xsd:element>
    <xsd:element name="fd_DateFinEtape3" ma:index="50" nillable="true" ma:displayName="Date fin étape 3" ma:format="DateTime" ma:internalName="fd_DateFinEtape3">
      <xsd:simpleType>
        <xsd:restriction base="dms:DateTime"/>
      </xsd:simpleType>
    </xsd:element>
    <xsd:element name="fd_DateFinEtape4" ma:index="51" nillable="true" ma:displayName="Date fin étape 4" ma:format="DateTime" ma:internalName="fd_DateFinEtape4">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9e3d79a-54d6-4bf9-a25a-dcbfbc2f0517" elementFormDefault="qualified">
    <xsd:import namespace="http://schemas.microsoft.com/office/2006/documentManagement/types"/>
    <xsd:import namespace="http://schemas.microsoft.com/office/infopath/2007/PartnerControls"/>
    <xsd:element name="Types_x0020_de_x0020_documents" ma:index="8" nillable="true" ma:displayName="Types de documents" ma:list="{421A028F-A9F7-45C7-A434-AAA25604BDBB}" ma:internalName="Types_x0020_de_x0020_documents" ma:showField="Title" ma:web="59e3d79a-54d6-4bf9-a25a-dcbfbc2f0517">
      <xsd:simpleType>
        <xsd:restriction base="dms:Lookup"/>
      </xsd:simpleType>
    </xsd:element>
    <xsd:element name="Processus_x0020_établissement" ma:index="10" nillable="true" ma:displayName="Processus établissement" ma:list="{C364A70E-6D0F-4809-8C87-C034D4FEDD5D}" ma:internalName="Processus_x0020__x00e9_tablissement" ma:showField="Libellé" ma:web="59e3d79a-54d6-4bf9-a25a-dcbfbc2f0517">
      <xsd:simpleType>
        <xsd:restriction base="dms:Lookup"/>
      </xsd:simpleType>
    </xsd:element>
    <xsd:element name="Les_x0020_essentiels" ma:index="18" nillable="true" ma:displayName="Les essentiels" ma:internalName="Les_x0020_essentiels">
      <xsd:simpleType>
        <xsd:restriction base="dms:Boolean"/>
      </xsd:simpleType>
    </xsd:element>
    <xsd:element name="Services_x0020_concernés" ma:index="20" nillable="true" ma:displayName="Services concernés" ma:list="{AB9154F1-D242-4050-A529-5CEC6F47CF05}" ma:internalName="Services_x0020_concern_x00e9_s" ma:showField="Title" ma:web="59e3d79a-54d6-4bf9-a25a-dcbfbc2f0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152350-CD95-4096-B399-6DB46CA28DF9}">
  <ds:schemaRefs>
    <ds:schemaRef ds:uri="http://schemas.openxmlformats.org/officeDocument/2006/bibliography"/>
  </ds:schemaRefs>
</ds:datastoreItem>
</file>

<file path=customXml/itemProps2.xml><?xml version="1.0" encoding="utf-8"?>
<ds:datastoreItem xmlns:ds="http://schemas.openxmlformats.org/officeDocument/2006/customXml" ds:itemID="{6B9E70E3-A925-4244-8F31-097D02AD3722}">
  <ds:schemaRefs>
    <ds:schemaRef ds:uri="http://schemas.microsoft.com/office/2006/metadata/properties"/>
    <ds:schemaRef ds:uri="http://schemas.microsoft.com/office/infopath/2007/PartnerControls"/>
    <ds:schemaRef ds:uri="9e0e88ea-3dcc-4d93-ba7e-105223bb4fce"/>
    <ds:schemaRef ds:uri="59e3d79a-54d6-4bf9-a25a-dcbfbc2f0517"/>
  </ds:schemaRefs>
</ds:datastoreItem>
</file>

<file path=customXml/itemProps3.xml><?xml version="1.0" encoding="utf-8"?>
<ds:datastoreItem xmlns:ds="http://schemas.openxmlformats.org/officeDocument/2006/customXml" ds:itemID="{E4D09EC6-8602-44B3-99FD-DD40CD4DF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88ea-3dcc-4d93-ba7e-105223bb4fce"/>
    <ds:schemaRef ds:uri="59e3d79a-54d6-4bf9-a25a-dcbfbc2f0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D494A2-7980-47C9-8145-4B82B339E1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1057</Words>
  <Characters>5849</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Ponction foliculaire</vt:lpstr>
    </vt:vector>
  </TitlesOfParts>
  <Company>POLYCLINIQUE DU BOIS</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Ponction foliculaire</dc:title>
  <dc:subject/>
  <dc:creator>QUALITE</dc:creator>
  <cp:keywords/>
  <cp:lastModifiedBy>CHUFFART Solene</cp:lastModifiedBy>
  <cp:revision>11</cp:revision>
  <cp:lastPrinted>2017-05-30T13:33:00Z</cp:lastPrinted>
  <dcterms:created xsi:type="dcterms:W3CDTF">2020-05-26T07:39:00Z</dcterms:created>
  <dcterms:modified xsi:type="dcterms:W3CDTF">2026-03-05T07:25:00Z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0x010100B3669A6B9A7E4EE5877FE38FDB8B991900C9F0FEB913E3405FB97F9186E0F05AB100A070C65E45484DA39849608BA2DB66EE0097BED21D5455194CB2F8EB982528BE22</vt:lpwstr>
  </property>
</Properties>
</file>